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772C" w14:textId="36CECD1B" w:rsidR="00D6488A" w:rsidRPr="001168DA" w:rsidRDefault="035449A2" w:rsidP="001168DA">
      <w:pPr>
        <w:tabs>
          <w:tab w:val="right" w:pos="9936"/>
        </w:tabs>
        <w:rPr>
          <w:rFonts w:ascii="Book Antiqua" w:eastAsia="Book Antiqua" w:hAnsi="Book Antiqua" w:cs="Book Antiqua"/>
          <w:color w:val="000000" w:themeColor="text1"/>
          <w:sz w:val="120"/>
          <w:szCs w:val="120"/>
        </w:rPr>
      </w:pPr>
      <w:r>
        <w:rPr>
          <w:noProof/>
        </w:rPr>
        <w:drawing>
          <wp:inline distT="0" distB="0" distL="0" distR="0" wp14:anchorId="193A632D" wp14:editId="250A163A">
            <wp:extent cx="1457325" cy="1362075"/>
            <wp:effectExtent l="0" t="0" r="0" b="0"/>
            <wp:docPr id="1670257169" name="Picture 1670257169" descr="Seal of the U.S. Department of Housing and Urban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25716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7325" cy="1362075"/>
                    </a:xfrm>
                    <a:prstGeom prst="rect">
                      <a:avLst/>
                    </a:prstGeom>
                  </pic:spPr>
                </pic:pic>
              </a:graphicData>
            </a:graphic>
          </wp:inline>
        </w:drawing>
      </w:r>
      <w:r>
        <w:tab/>
      </w:r>
    </w:p>
    <w:p w14:paraId="7647B96F" w14:textId="77777777" w:rsidR="00646F8A" w:rsidRDefault="00646F8A" w:rsidP="035449A2">
      <w:pPr>
        <w:rPr>
          <w:rFonts w:ascii="Book Antiqua" w:eastAsia="Book Antiqua" w:hAnsi="Book Antiqua" w:cs="Book Antiqua"/>
          <w:color w:val="000000" w:themeColor="text1"/>
        </w:rPr>
      </w:pPr>
    </w:p>
    <w:p w14:paraId="23CBB158" w14:textId="77777777" w:rsidR="00FE1CE9" w:rsidRDefault="00FE1CE9" w:rsidP="00FE1CE9">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Playing a Critical Role in Boosting Housing Supply:</w:t>
      </w:r>
    </w:p>
    <w:p w14:paraId="4B2FF8D7" w14:textId="58757B16" w:rsidR="00FA2170" w:rsidRDefault="00680C9B" w:rsidP="00FE1CE9">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The </w:t>
      </w:r>
      <w:r w:rsidR="00646F8A">
        <w:rPr>
          <w:rFonts w:ascii="Times New Roman" w:eastAsia="Times New Roman" w:hAnsi="Times New Roman" w:cs="Times New Roman"/>
          <w:b/>
          <w:bCs/>
          <w:color w:val="000000" w:themeColor="text1"/>
          <w:sz w:val="24"/>
          <w:szCs w:val="24"/>
        </w:rPr>
        <w:t>Federal Housing Administration and HUD’s Office of Housing</w:t>
      </w:r>
      <w:r w:rsidR="00FE1CE9">
        <w:rPr>
          <w:rFonts w:ascii="Times New Roman" w:eastAsia="Times New Roman" w:hAnsi="Times New Roman" w:cs="Times New Roman"/>
          <w:b/>
          <w:bCs/>
          <w:color w:val="000000" w:themeColor="text1"/>
          <w:sz w:val="24"/>
          <w:szCs w:val="24"/>
        </w:rPr>
        <w:t xml:space="preserve"> </w:t>
      </w:r>
    </w:p>
    <w:p w14:paraId="4D67299A" w14:textId="32D61343" w:rsidR="00FE1CE9" w:rsidRDefault="00FE1CE9" w:rsidP="00A77056">
      <w:pPr>
        <w:ind w:left="720"/>
        <w:jc w:val="center"/>
        <w:rPr>
          <w:rFonts w:ascii="Times New Roman" w:eastAsia="Times New Roman" w:hAnsi="Times New Roman" w:cs="Times New Roman"/>
          <w:b/>
          <w:bCs/>
          <w:color w:val="000000" w:themeColor="text1"/>
          <w:sz w:val="24"/>
          <w:szCs w:val="24"/>
        </w:rPr>
      </w:pPr>
    </w:p>
    <w:p w14:paraId="060B6EF8" w14:textId="72187508" w:rsidR="00FE1CE9" w:rsidRDefault="00A52045" w:rsidP="00680C9B">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July 14, 2022</w:t>
      </w:r>
    </w:p>
    <w:p w14:paraId="59ADBAEB" w14:textId="06E7CF61" w:rsidR="00FE1CE9" w:rsidRDefault="00FE1CE9" w:rsidP="00680C9B">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Fact Sheet</w:t>
      </w:r>
    </w:p>
    <w:p w14:paraId="5252A5C0" w14:textId="39A6A446" w:rsidR="002E73F3" w:rsidRPr="0080655C" w:rsidRDefault="002E73F3" w:rsidP="001A00C6">
      <w:pPr>
        <w:rPr>
          <w:rFonts w:ascii="Book Antiqua" w:eastAsia="Times New Roman" w:hAnsi="Book Antiqua" w:cs="Times New Roman"/>
          <w:color w:val="000000" w:themeColor="text1"/>
          <w:sz w:val="24"/>
          <w:szCs w:val="24"/>
        </w:rPr>
      </w:pPr>
      <w:r w:rsidRPr="0080655C">
        <w:rPr>
          <w:rFonts w:ascii="Book Antiqua" w:eastAsia="Times New Roman" w:hAnsi="Book Antiqua" w:cs="Times New Roman"/>
          <w:color w:val="000000" w:themeColor="text1"/>
          <w:sz w:val="24"/>
          <w:szCs w:val="24"/>
        </w:rPr>
        <w:t xml:space="preserve">Too many American households and families are struggling with skyrocketing rents and homeownership that is increasingly out of reach. To ease the burden of housing costs, President Biden released a comprehensive </w:t>
      </w:r>
      <w:hyperlink r:id="rId6" w:history="1">
        <w:r w:rsidRPr="0080655C">
          <w:rPr>
            <w:rStyle w:val="Hyperlink"/>
            <w:rFonts w:ascii="Book Antiqua" w:eastAsia="Times New Roman" w:hAnsi="Book Antiqua" w:cs="Times New Roman"/>
            <w:sz w:val="24"/>
            <w:szCs w:val="24"/>
          </w:rPr>
          <w:t>Housing Supply Action Plan</w:t>
        </w:r>
      </w:hyperlink>
      <w:r w:rsidRPr="0080655C">
        <w:rPr>
          <w:rFonts w:ascii="Book Antiqua" w:eastAsia="Times New Roman" w:hAnsi="Book Antiqua" w:cs="Times New Roman"/>
          <w:color w:val="000000" w:themeColor="text1"/>
          <w:sz w:val="24"/>
          <w:szCs w:val="24"/>
        </w:rPr>
        <w:t xml:space="preserve"> in May outlining administrative and legislative actions that will lower housing prices, close the housing supply shortfall in five years, and create hundreds of thousands of affordable housing units in the next three years. </w:t>
      </w:r>
    </w:p>
    <w:p w14:paraId="787EB6C2" w14:textId="6E0AC062" w:rsidR="003C0FC9" w:rsidRDefault="003C0FC9" w:rsidP="003C0FC9">
      <w:pPr>
        <w:rPr>
          <w:rFonts w:ascii="Book Antiqua" w:eastAsia="Times New Roman" w:hAnsi="Book Antiqua" w:cs="Times New Roman"/>
          <w:color w:val="000000" w:themeColor="text1"/>
          <w:sz w:val="24"/>
          <w:szCs w:val="24"/>
        </w:rPr>
      </w:pPr>
      <w:r>
        <w:rPr>
          <w:rFonts w:ascii="Book Antiqua" w:eastAsia="Times New Roman" w:hAnsi="Book Antiqua" w:cs="Times New Roman"/>
          <w:b/>
          <w:bCs/>
          <w:color w:val="000000" w:themeColor="text1"/>
          <w:sz w:val="24"/>
          <w:szCs w:val="24"/>
        </w:rPr>
        <w:t xml:space="preserve">On May 16, 2022, U.S. Department of Housing and Urban Development (HUD) Secretary Marcia L. Fudge traveled to Columbus, Ohio </w:t>
      </w:r>
      <w:r w:rsidRPr="00680C9B">
        <w:rPr>
          <w:rFonts w:ascii="Book Antiqua" w:eastAsia="Times New Roman" w:hAnsi="Book Antiqua" w:cs="Times New Roman"/>
          <w:b/>
          <w:bCs/>
          <w:color w:val="000000" w:themeColor="text1"/>
          <w:sz w:val="24"/>
          <w:szCs w:val="24"/>
        </w:rPr>
        <w:t xml:space="preserve">to </w:t>
      </w:r>
      <w:r w:rsidRPr="00680C9B">
        <w:rPr>
          <w:rFonts w:ascii="Book Antiqua" w:hAnsi="Book Antiqua"/>
          <w:b/>
          <w:bCs/>
          <w:color w:val="000000" w:themeColor="text1"/>
          <w:sz w:val="24"/>
          <w:szCs w:val="24"/>
        </w:rPr>
        <w:t>announce</w:t>
      </w:r>
      <w:r>
        <w:rPr>
          <w:rFonts w:ascii="Book Antiqua" w:eastAsia="Times New Roman" w:hAnsi="Book Antiqua" w:cs="Times New Roman"/>
          <w:b/>
          <w:bCs/>
          <w:color w:val="000000" w:themeColor="text1"/>
          <w:sz w:val="24"/>
          <w:szCs w:val="24"/>
        </w:rPr>
        <w:t xml:space="preserve"> actions in</w:t>
      </w:r>
      <w:r w:rsidR="0080655C">
        <w:rPr>
          <w:rFonts w:ascii="Book Antiqua" w:eastAsia="Times New Roman" w:hAnsi="Book Antiqua" w:cs="Times New Roman"/>
          <w:b/>
          <w:bCs/>
          <w:color w:val="000000" w:themeColor="text1"/>
          <w:sz w:val="24"/>
          <w:szCs w:val="24"/>
        </w:rPr>
        <w:t xml:space="preserve"> this action plan.</w:t>
      </w:r>
    </w:p>
    <w:p w14:paraId="514CD064" w14:textId="2EF6E1C3" w:rsidR="00AB5AB7" w:rsidRPr="009B5BFA" w:rsidRDefault="007961BC" w:rsidP="001A00C6">
      <w:pPr>
        <w:rPr>
          <w:rFonts w:ascii="Book Antiqua" w:hAnsi="Book Antiqua" w:cs="Times New Roman"/>
          <w:sz w:val="24"/>
          <w:szCs w:val="24"/>
        </w:rPr>
      </w:pPr>
      <w:r w:rsidRPr="250A163A">
        <w:rPr>
          <w:rFonts w:ascii="Book Antiqua" w:eastAsia="Times New Roman" w:hAnsi="Book Antiqua" w:cs="Times New Roman"/>
          <w:color w:val="000000" w:themeColor="text1"/>
          <w:sz w:val="24"/>
          <w:szCs w:val="24"/>
        </w:rPr>
        <w:t xml:space="preserve">Building on the Administration's housing supply actions, </w:t>
      </w:r>
      <w:r w:rsidRPr="250A163A">
        <w:rPr>
          <w:rFonts w:ascii="Book Antiqua" w:eastAsia="Times New Roman" w:hAnsi="Book Antiqua" w:cs="Times New Roman"/>
          <w:b/>
          <w:bCs/>
          <w:color w:val="000000" w:themeColor="text1"/>
          <w:sz w:val="24"/>
          <w:szCs w:val="24"/>
        </w:rPr>
        <w:t>o</w:t>
      </w:r>
      <w:r w:rsidR="001A00C6" w:rsidRPr="250A163A">
        <w:rPr>
          <w:rFonts w:ascii="Book Antiqua" w:eastAsia="Times New Roman" w:hAnsi="Book Antiqua" w:cs="Times New Roman"/>
          <w:b/>
          <w:bCs/>
          <w:color w:val="000000" w:themeColor="text1"/>
          <w:sz w:val="24"/>
          <w:szCs w:val="24"/>
        </w:rPr>
        <w:t xml:space="preserve">n June 1, 2022, </w:t>
      </w:r>
      <w:r w:rsidR="005C1E07" w:rsidRPr="250A163A">
        <w:rPr>
          <w:rFonts w:ascii="Book Antiqua" w:eastAsia="Times New Roman" w:hAnsi="Book Antiqua" w:cs="Times New Roman"/>
          <w:b/>
          <w:bCs/>
          <w:color w:val="000000" w:themeColor="text1"/>
          <w:sz w:val="24"/>
          <w:szCs w:val="24"/>
        </w:rPr>
        <w:t xml:space="preserve">Secretary Fudge </w:t>
      </w:r>
      <w:r w:rsidR="00D02E53" w:rsidRPr="250A163A">
        <w:rPr>
          <w:rFonts w:ascii="Book Antiqua" w:eastAsia="Times New Roman" w:hAnsi="Book Antiqua" w:cs="Times New Roman"/>
          <w:b/>
          <w:bCs/>
          <w:color w:val="000000" w:themeColor="text1"/>
          <w:sz w:val="24"/>
          <w:szCs w:val="24"/>
        </w:rPr>
        <w:t xml:space="preserve">launched </w:t>
      </w:r>
      <w:r w:rsidR="005C1E07" w:rsidRPr="250A163A">
        <w:rPr>
          <w:rFonts w:ascii="Book Antiqua" w:eastAsia="Times New Roman" w:hAnsi="Book Antiqua" w:cs="Times New Roman"/>
          <w:b/>
          <w:bCs/>
          <w:color w:val="000000" w:themeColor="text1"/>
          <w:sz w:val="24"/>
          <w:szCs w:val="24"/>
        </w:rPr>
        <w:t>HUD’s “</w:t>
      </w:r>
      <w:hyperlink r:id="rId7">
        <w:r w:rsidR="00D02E53" w:rsidRPr="250A163A">
          <w:rPr>
            <w:rStyle w:val="Hyperlink"/>
            <w:rFonts w:ascii="Book Antiqua" w:eastAsia="Times New Roman" w:hAnsi="Book Antiqua" w:cs="Times New Roman"/>
            <w:b/>
            <w:bCs/>
            <w:sz w:val="24"/>
            <w:szCs w:val="24"/>
          </w:rPr>
          <w:t>Our Way Home</w:t>
        </w:r>
      </w:hyperlink>
      <w:r w:rsidR="005C1E07" w:rsidRPr="250A163A">
        <w:rPr>
          <w:rFonts w:ascii="Book Antiqua" w:eastAsia="Times New Roman" w:hAnsi="Book Antiqua" w:cs="Times New Roman"/>
          <w:b/>
          <w:bCs/>
          <w:color w:val="000000" w:themeColor="text1"/>
          <w:sz w:val="24"/>
          <w:szCs w:val="24"/>
        </w:rPr>
        <w:t>”</w:t>
      </w:r>
      <w:r w:rsidR="00D02E53" w:rsidRPr="250A163A">
        <w:rPr>
          <w:rFonts w:ascii="Book Antiqua" w:eastAsia="Times New Roman" w:hAnsi="Book Antiqua" w:cs="Times New Roman"/>
          <w:b/>
          <w:bCs/>
          <w:color w:val="000000" w:themeColor="text1"/>
          <w:sz w:val="24"/>
          <w:szCs w:val="24"/>
        </w:rPr>
        <w:t xml:space="preserve"> initiative </w:t>
      </w:r>
      <w:r w:rsidR="0034258C" w:rsidRPr="250A163A">
        <w:rPr>
          <w:rFonts w:ascii="Book Antiqua" w:eastAsia="Times New Roman" w:hAnsi="Book Antiqua" w:cs="Times New Roman"/>
          <w:b/>
          <w:bCs/>
          <w:color w:val="000000" w:themeColor="text1"/>
          <w:sz w:val="24"/>
          <w:szCs w:val="24"/>
        </w:rPr>
        <w:t xml:space="preserve">to increase affordable housing supply in local communities </w:t>
      </w:r>
      <w:r w:rsidR="00D02E53" w:rsidRPr="250A163A">
        <w:rPr>
          <w:rFonts w:ascii="Book Antiqua" w:eastAsia="Times New Roman" w:hAnsi="Book Antiqua" w:cs="Times New Roman"/>
          <w:b/>
          <w:bCs/>
          <w:color w:val="000000" w:themeColor="text1"/>
          <w:sz w:val="24"/>
          <w:szCs w:val="24"/>
        </w:rPr>
        <w:t xml:space="preserve">with a National Day of Action on </w:t>
      </w:r>
      <w:r w:rsidR="00AC174E">
        <w:rPr>
          <w:rFonts w:ascii="Book Antiqua" w:eastAsia="Times New Roman" w:hAnsi="Book Antiqua" w:cs="Times New Roman"/>
          <w:b/>
          <w:bCs/>
          <w:color w:val="000000" w:themeColor="text1"/>
          <w:sz w:val="24"/>
          <w:szCs w:val="24"/>
        </w:rPr>
        <w:t>h</w:t>
      </w:r>
      <w:r w:rsidR="00D02E53" w:rsidRPr="250A163A">
        <w:rPr>
          <w:rFonts w:ascii="Book Antiqua" w:eastAsia="Times New Roman" w:hAnsi="Book Antiqua" w:cs="Times New Roman"/>
          <w:b/>
          <w:bCs/>
          <w:color w:val="000000" w:themeColor="text1"/>
          <w:sz w:val="24"/>
          <w:szCs w:val="24"/>
        </w:rPr>
        <w:t xml:space="preserve">ousing </w:t>
      </w:r>
      <w:r w:rsidR="00AC174E">
        <w:rPr>
          <w:rFonts w:ascii="Book Antiqua" w:eastAsia="Times New Roman" w:hAnsi="Book Antiqua" w:cs="Times New Roman"/>
          <w:b/>
          <w:bCs/>
          <w:color w:val="000000" w:themeColor="text1"/>
          <w:sz w:val="24"/>
          <w:szCs w:val="24"/>
        </w:rPr>
        <w:t>s</w:t>
      </w:r>
      <w:r w:rsidR="00D02E53" w:rsidRPr="250A163A">
        <w:rPr>
          <w:rFonts w:ascii="Book Antiqua" w:eastAsia="Times New Roman" w:hAnsi="Book Antiqua" w:cs="Times New Roman"/>
          <w:b/>
          <w:bCs/>
          <w:color w:val="000000" w:themeColor="text1"/>
          <w:sz w:val="24"/>
          <w:szCs w:val="24"/>
        </w:rPr>
        <w:t>upply</w:t>
      </w:r>
      <w:r w:rsidR="0034258C" w:rsidRPr="250A163A">
        <w:rPr>
          <w:rFonts w:ascii="Book Antiqua" w:eastAsia="Times New Roman" w:hAnsi="Book Antiqua" w:cs="Times New Roman"/>
          <w:b/>
          <w:bCs/>
          <w:color w:val="000000" w:themeColor="text1"/>
          <w:sz w:val="24"/>
          <w:szCs w:val="24"/>
        </w:rPr>
        <w:t>.</w:t>
      </w:r>
      <w:r w:rsidR="00D02E53" w:rsidRPr="250A163A">
        <w:rPr>
          <w:rFonts w:ascii="Book Antiqua" w:eastAsia="Times New Roman" w:hAnsi="Book Antiqua" w:cs="Times New Roman"/>
          <w:b/>
          <w:bCs/>
          <w:color w:val="000000" w:themeColor="text1"/>
          <w:sz w:val="24"/>
          <w:szCs w:val="24"/>
        </w:rPr>
        <w:t xml:space="preserve"> </w:t>
      </w:r>
    </w:p>
    <w:p w14:paraId="78BBA076" w14:textId="1243E283" w:rsidR="250A163A" w:rsidRPr="00CA031D" w:rsidRDefault="250A163A" w:rsidP="250A163A">
      <w:pPr>
        <w:pStyle w:val="ListParagraph"/>
        <w:numPr>
          <w:ilvl w:val="0"/>
          <w:numId w:val="6"/>
        </w:numPr>
        <w:rPr>
          <w:rFonts w:ascii="Book Antiqua" w:eastAsiaTheme="minorEastAsia" w:hAnsi="Book Antiqua"/>
          <w:i/>
          <w:iCs/>
          <w:color w:val="000000" w:themeColor="text1"/>
          <w:sz w:val="24"/>
          <w:szCs w:val="24"/>
        </w:rPr>
      </w:pPr>
      <w:r w:rsidRPr="005B0282">
        <w:rPr>
          <w:rFonts w:ascii="Book Antiqua" w:eastAsia="Times New Roman" w:hAnsi="Book Antiqua" w:cs="Times New Roman"/>
          <w:i/>
          <w:iCs/>
          <w:sz w:val="24"/>
          <w:szCs w:val="24"/>
        </w:rPr>
        <w:t>Our Way Home</w:t>
      </w:r>
      <w:r w:rsidRPr="005B0282">
        <w:rPr>
          <w:rFonts w:ascii="Book Antiqua" w:eastAsia="Times New Roman" w:hAnsi="Book Antiqua" w:cs="Times New Roman"/>
          <w:sz w:val="24"/>
          <w:szCs w:val="24"/>
        </w:rPr>
        <w:t xml:space="preserve"> is a national initiative to help connect cities, counties, Tribal communities, states, and U.S. Territories to tools and resources that can help preserve and produce affordable housing. </w:t>
      </w:r>
    </w:p>
    <w:p w14:paraId="51558146" w14:textId="77777777" w:rsidR="00CA031D" w:rsidRPr="005B0282" w:rsidRDefault="00CA031D" w:rsidP="00CA031D">
      <w:pPr>
        <w:pStyle w:val="ListParagraph"/>
        <w:rPr>
          <w:rFonts w:ascii="Book Antiqua" w:eastAsiaTheme="minorEastAsia" w:hAnsi="Book Antiqua"/>
          <w:i/>
          <w:iCs/>
          <w:color w:val="000000" w:themeColor="text1"/>
          <w:sz w:val="24"/>
          <w:szCs w:val="24"/>
        </w:rPr>
      </w:pPr>
    </w:p>
    <w:p w14:paraId="557CD7DE" w14:textId="584D486C" w:rsidR="250A163A" w:rsidRPr="00CA031D" w:rsidRDefault="250A163A" w:rsidP="250A163A">
      <w:pPr>
        <w:pStyle w:val="ListParagraph"/>
        <w:numPr>
          <w:ilvl w:val="0"/>
          <w:numId w:val="2"/>
        </w:numPr>
        <w:rPr>
          <w:rFonts w:ascii="Book Antiqua" w:eastAsiaTheme="minorEastAsia" w:hAnsi="Book Antiqua"/>
          <w:i/>
          <w:iCs/>
          <w:sz w:val="24"/>
          <w:szCs w:val="24"/>
        </w:rPr>
      </w:pPr>
      <w:r w:rsidRPr="005B0282">
        <w:rPr>
          <w:rFonts w:ascii="Book Antiqua" w:eastAsia="Times New Roman" w:hAnsi="Book Antiqua" w:cs="Times New Roman"/>
          <w:i/>
          <w:iCs/>
          <w:sz w:val="24"/>
          <w:szCs w:val="24"/>
        </w:rPr>
        <w:t xml:space="preserve">Our Way Home </w:t>
      </w:r>
      <w:r w:rsidRPr="005B0282">
        <w:rPr>
          <w:rFonts w:ascii="Book Antiqua" w:eastAsia="Times New Roman" w:hAnsi="Book Antiqua" w:cs="Times New Roman"/>
          <w:sz w:val="24"/>
          <w:szCs w:val="24"/>
        </w:rPr>
        <w:t xml:space="preserve">will amplify best practices and community profiles from urban and rural communities, small and suburban towns, Tribal communities, and U.S. Territories.  </w:t>
      </w:r>
    </w:p>
    <w:p w14:paraId="27E049F4" w14:textId="77777777" w:rsidR="00CA031D" w:rsidRPr="005B0282" w:rsidRDefault="00CA031D" w:rsidP="00CA031D">
      <w:pPr>
        <w:pStyle w:val="ListParagraph"/>
        <w:rPr>
          <w:rFonts w:ascii="Book Antiqua" w:eastAsiaTheme="minorEastAsia" w:hAnsi="Book Antiqua"/>
          <w:i/>
          <w:iCs/>
          <w:sz w:val="24"/>
          <w:szCs w:val="24"/>
        </w:rPr>
      </w:pPr>
    </w:p>
    <w:p w14:paraId="641ECE2D" w14:textId="1127E2D6" w:rsidR="250A163A" w:rsidRPr="005B0282" w:rsidRDefault="250A163A" w:rsidP="250A163A">
      <w:pPr>
        <w:pStyle w:val="ListParagraph"/>
        <w:numPr>
          <w:ilvl w:val="0"/>
          <w:numId w:val="6"/>
        </w:numPr>
        <w:rPr>
          <w:rFonts w:ascii="Book Antiqua" w:eastAsiaTheme="minorEastAsia" w:hAnsi="Book Antiqua"/>
          <w:sz w:val="24"/>
          <w:szCs w:val="24"/>
        </w:rPr>
      </w:pPr>
      <w:r w:rsidRPr="005B0282">
        <w:rPr>
          <w:rFonts w:ascii="Book Antiqua" w:eastAsia="Times New Roman" w:hAnsi="Book Antiqua" w:cs="Times New Roman"/>
          <w:sz w:val="24"/>
          <w:szCs w:val="24"/>
        </w:rPr>
        <w:t>It</w:t>
      </w:r>
      <w:r w:rsidR="005B0282">
        <w:rPr>
          <w:rFonts w:ascii="Book Antiqua" w:eastAsia="Times New Roman" w:hAnsi="Book Antiqua" w:cs="Times New Roman"/>
          <w:sz w:val="24"/>
          <w:szCs w:val="24"/>
        </w:rPr>
        <w:t xml:space="preserve"> is</w:t>
      </w:r>
      <w:r w:rsidRPr="005B0282">
        <w:rPr>
          <w:rFonts w:ascii="Book Antiqua" w:eastAsia="Times New Roman" w:hAnsi="Book Antiqua" w:cs="Times New Roman"/>
          <w:sz w:val="24"/>
          <w:szCs w:val="24"/>
        </w:rPr>
        <w:t xml:space="preserve"> going to take government working at all levels and in partnership with non-profit and private organizations to be part of the solution.</w:t>
      </w:r>
    </w:p>
    <w:p w14:paraId="25BE6A14" w14:textId="77777777" w:rsidR="007A3EAA" w:rsidRDefault="007A3EAA" w:rsidP="001C461E">
      <w:pPr>
        <w:rPr>
          <w:rFonts w:ascii="Book Antiqua" w:hAnsi="Book Antiqua" w:cs="Times New Roman"/>
          <w:b/>
          <w:bCs/>
          <w:color w:val="000000"/>
          <w:sz w:val="24"/>
          <w:szCs w:val="24"/>
          <w:shd w:val="clear" w:color="auto" w:fill="FFFFFF"/>
        </w:rPr>
      </w:pPr>
    </w:p>
    <w:p w14:paraId="3EF773F0" w14:textId="37B95E4B" w:rsidR="00585C12" w:rsidRDefault="00BB728C" w:rsidP="001C461E">
      <w:pPr>
        <w:rPr>
          <w:rFonts w:ascii="Book Antiqua" w:hAnsi="Book Antiqua" w:cs="Times New Roman"/>
          <w:b/>
          <w:bCs/>
          <w:color w:val="000000"/>
          <w:sz w:val="24"/>
          <w:szCs w:val="24"/>
          <w:shd w:val="clear" w:color="auto" w:fill="FFFFFF"/>
        </w:rPr>
      </w:pPr>
      <w:r w:rsidRPr="009B5BFA">
        <w:rPr>
          <w:rFonts w:ascii="Book Antiqua" w:hAnsi="Book Antiqua" w:cs="Times New Roman"/>
          <w:b/>
          <w:bCs/>
          <w:color w:val="000000"/>
          <w:sz w:val="24"/>
          <w:szCs w:val="24"/>
          <w:shd w:val="clear" w:color="auto" w:fill="FFFFFF"/>
        </w:rPr>
        <w:lastRenderedPageBreak/>
        <w:t>HUD</w:t>
      </w:r>
      <w:r w:rsidR="008C609D">
        <w:rPr>
          <w:rFonts w:ascii="Book Antiqua" w:hAnsi="Book Antiqua" w:cs="Times New Roman"/>
          <w:b/>
          <w:bCs/>
          <w:color w:val="000000"/>
          <w:sz w:val="24"/>
          <w:szCs w:val="24"/>
          <w:shd w:val="clear" w:color="auto" w:fill="FFFFFF"/>
        </w:rPr>
        <w:t xml:space="preserve"> is leveraging its</w:t>
      </w:r>
      <w:r w:rsidRPr="009B5BFA">
        <w:rPr>
          <w:rFonts w:ascii="Book Antiqua" w:hAnsi="Book Antiqua" w:cs="Times New Roman"/>
          <w:b/>
          <w:bCs/>
          <w:color w:val="000000"/>
          <w:sz w:val="24"/>
          <w:szCs w:val="24"/>
          <w:shd w:val="clear" w:color="auto" w:fill="FFFFFF"/>
        </w:rPr>
        <w:t> </w:t>
      </w:r>
      <w:r w:rsidRPr="009B5BFA">
        <w:rPr>
          <w:rFonts w:ascii="Book Antiqua" w:hAnsi="Book Antiqua" w:cs="Times New Roman"/>
          <w:b/>
          <w:bCs/>
          <w:sz w:val="24"/>
          <w:szCs w:val="24"/>
          <w:shd w:val="clear" w:color="auto" w:fill="FFFFFF"/>
        </w:rPr>
        <w:t>Office of Housing</w:t>
      </w:r>
      <w:r w:rsidRPr="009B5BFA">
        <w:rPr>
          <w:rFonts w:ascii="Book Antiqua" w:hAnsi="Book Antiqua" w:cs="Times New Roman"/>
          <w:b/>
          <w:bCs/>
          <w:color w:val="000000"/>
          <w:sz w:val="24"/>
          <w:szCs w:val="24"/>
          <w:shd w:val="clear" w:color="auto" w:fill="FFFFFF"/>
        </w:rPr>
        <w:t>, including the Federal Housing Administration (FHA)</w:t>
      </w:r>
      <w:r w:rsidR="00432852" w:rsidRPr="009B5BFA">
        <w:rPr>
          <w:rFonts w:ascii="Book Antiqua" w:hAnsi="Book Antiqua" w:cs="Times New Roman"/>
          <w:b/>
          <w:bCs/>
          <w:color w:val="000000"/>
          <w:sz w:val="24"/>
          <w:szCs w:val="24"/>
          <w:shd w:val="clear" w:color="auto" w:fill="FFFFFF"/>
        </w:rPr>
        <w:t xml:space="preserve">, </w:t>
      </w:r>
      <w:r w:rsidR="008C609D">
        <w:rPr>
          <w:rFonts w:ascii="Book Antiqua" w:hAnsi="Book Antiqua" w:cs="Times New Roman"/>
          <w:b/>
          <w:bCs/>
          <w:color w:val="000000"/>
          <w:sz w:val="24"/>
          <w:szCs w:val="24"/>
          <w:shd w:val="clear" w:color="auto" w:fill="FFFFFF"/>
        </w:rPr>
        <w:t>to facilitate new construction, preserve existing housing stock, and promote greater housing affordability</w:t>
      </w:r>
      <w:r w:rsidR="00AC174E">
        <w:rPr>
          <w:rFonts w:ascii="Book Antiqua" w:hAnsi="Book Antiqua" w:cs="Times New Roman"/>
          <w:b/>
          <w:bCs/>
          <w:color w:val="000000"/>
          <w:sz w:val="24"/>
          <w:szCs w:val="24"/>
          <w:shd w:val="clear" w:color="auto" w:fill="FFFFFF"/>
        </w:rPr>
        <w:t>.</w:t>
      </w:r>
      <w:r w:rsidR="008C609D">
        <w:rPr>
          <w:rFonts w:ascii="Book Antiqua" w:hAnsi="Book Antiqua" w:cs="Times New Roman"/>
          <w:b/>
          <w:bCs/>
          <w:color w:val="000000"/>
          <w:sz w:val="24"/>
          <w:szCs w:val="24"/>
          <w:shd w:val="clear" w:color="auto" w:fill="FFFFFF"/>
        </w:rPr>
        <w:t xml:space="preserve"> </w:t>
      </w:r>
      <w:r w:rsidR="008C609D" w:rsidRPr="009B5BFA">
        <w:rPr>
          <w:rFonts w:ascii="Book Antiqua" w:hAnsi="Book Antiqua" w:cs="Times New Roman"/>
          <w:b/>
          <w:bCs/>
          <w:color w:val="000000"/>
          <w:sz w:val="24"/>
          <w:szCs w:val="24"/>
          <w:shd w:val="clear" w:color="auto" w:fill="FFFFFF"/>
        </w:rPr>
        <w:t xml:space="preserve"> </w:t>
      </w:r>
    </w:p>
    <w:p w14:paraId="000AD93F" w14:textId="4AC9BECF" w:rsidR="00C20F2B" w:rsidRDefault="000F717B" w:rsidP="00A35B9A">
      <w:pPr>
        <w:pStyle w:val="ListParagraph"/>
        <w:numPr>
          <w:ilvl w:val="0"/>
          <w:numId w:val="20"/>
        </w:numPr>
        <w:ind w:left="360"/>
        <w:rPr>
          <w:rFonts w:ascii="Book Antiqua" w:hAnsi="Book Antiqua" w:cs="Times New Roman"/>
          <w:b/>
          <w:bCs/>
          <w:color w:val="000000"/>
          <w:sz w:val="24"/>
          <w:szCs w:val="24"/>
          <w:shd w:val="clear" w:color="auto" w:fill="FFFFFF"/>
        </w:rPr>
      </w:pPr>
      <w:r w:rsidRPr="00A35B9A">
        <w:rPr>
          <w:rFonts w:ascii="Book Antiqua" w:hAnsi="Book Antiqua" w:cs="Times New Roman"/>
          <w:b/>
          <w:bCs/>
          <w:color w:val="000000"/>
          <w:sz w:val="24"/>
          <w:szCs w:val="24"/>
          <w:shd w:val="clear" w:color="auto" w:fill="FFFFFF"/>
        </w:rPr>
        <w:t xml:space="preserve">HUD’s Office of Housing and FHA are </w:t>
      </w:r>
      <w:r w:rsidR="00BB728C" w:rsidRPr="00A35B9A">
        <w:rPr>
          <w:rFonts w:ascii="Book Antiqua" w:hAnsi="Book Antiqua" w:cs="Times New Roman"/>
          <w:b/>
          <w:bCs/>
          <w:color w:val="000000"/>
          <w:sz w:val="24"/>
          <w:szCs w:val="24"/>
          <w:shd w:val="clear" w:color="auto" w:fill="FFFFFF"/>
        </w:rPr>
        <w:t>work</w:t>
      </w:r>
      <w:r w:rsidR="00432852" w:rsidRPr="00A35B9A">
        <w:rPr>
          <w:rFonts w:ascii="Book Antiqua" w:hAnsi="Book Antiqua" w:cs="Times New Roman"/>
          <w:b/>
          <w:bCs/>
          <w:color w:val="000000"/>
          <w:sz w:val="24"/>
          <w:szCs w:val="24"/>
          <w:shd w:val="clear" w:color="auto" w:fill="FFFFFF"/>
        </w:rPr>
        <w:t>ing</w:t>
      </w:r>
      <w:r w:rsidR="00BB728C" w:rsidRPr="00A35B9A">
        <w:rPr>
          <w:rFonts w:ascii="Book Antiqua" w:hAnsi="Book Antiqua" w:cs="Times New Roman"/>
          <w:b/>
          <w:bCs/>
          <w:color w:val="000000"/>
          <w:sz w:val="24"/>
          <w:szCs w:val="24"/>
          <w:shd w:val="clear" w:color="auto" w:fill="FFFFFF"/>
        </w:rPr>
        <w:t xml:space="preserve"> at the intersection of housing supply, access</w:t>
      </w:r>
      <w:r w:rsidR="00591E3A" w:rsidRPr="00A35B9A">
        <w:rPr>
          <w:rFonts w:ascii="Book Antiqua" w:hAnsi="Book Antiqua" w:cs="Times New Roman"/>
          <w:b/>
          <w:bCs/>
          <w:color w:val="000000"/>
          <w:sz w:val="24"/>
          <w:szCs w:val="24"/>
          <w:shd w:val="clear" w:color="auto" w:fill="FFFFFF"/>
        </w:rPr>
        <w:t xml:space="preserve"> to credit</w:t>
      </w:r>
      <w:r w:rsidR="00BB728C" w:rsidRPr="00A35B9A">
        <w:rPr>
          <w:rFonts w:ascii="Book Antiqua" w:hAnsi="Book Antiqua" w:cs="Times New Roman"/>
          <w:b/>
          <w:bCs/>
          <w:color w:val="000000"/>
          <w:sz w:val="24"/>
          <w:szCs w:val="24"/>
          <w:shd w:val="clear" w:color="auto" w:fill="FFFFFF"/>
        </w:rPr>
        <w:t>, and affordability</w:t>
      </w:r>
      <w:r w:rsidR="00895F23">
        <w:rPr>
          <w:rFonts w:ascii="Book Antiqua" w:hAnsi="Book Antiqua" w:cs="Times New Roman"/>
          <w:b/>
          <w:bCs/>
          <w:color w:val="000000"/>
          <w:sz w:val="24"/>
          <w:szCs w:val="24"/>
          <w:shd w:val="clear" w:color="auto" w:fill="FFFFFF"/>
        </w:rPr>
        <w:t>:</w:t>
      </w:r>
    </w:p>
    <w:p w14:paraId="4F6498C0" w14:textId="77777777" w:rsidR="001468DF" w:rsidRPr="00A35B9A" w:rsidRDefault="001468DF" w:rsidP="001468DF">
      <w:pPr>
        <w:pStyle w:val="ListParagraph"/>
        <w:ind w:left="360"/>
        <w:rPr>
          <w:rFonts w:ascii="Book Antiqua" w:hAnsi="Book Antiqua" w:cs="Times New Roman"/>
          <w:b/>
          <w:bCs/>
          <w:color w:val="000000"/>
          <w:sz w:val="24"/>
          <w:szCs w:val="24"/>
          <w:shd w:val="clear" w:color="auto" w:fill="FFFFFF"/>
        </w:rPr>
      </w:pPr>
    </w:p>
    <w:p w14:paraId="5C95A700" w14:textId="61C1EF93" w:rsidR="00B802F1" w:rsidRPr="00F157E9" w:rsidRDefault="006C27EE" w:rsidP="00F157E9">
      <w:pPr>
        <w:pStyle w:val="ListParagraph"/>
        <w:numPr>
          <w:ilvl w:val="0"/>
          <w:numId w:val="6"/>
        </w:numPr>
        <w:rPr>
          <w:rFonts w:ascii="Book Antiqua" w:hAnsi="Book Antiqua" w:cs="Times New Roman"/>
          <w:b/>
          <w:bCs/>
          <w:color w:val="000000"/>
          <w:sz w:val="24"/>
          <w:szCs w:val="24"/>
          <w:shd w:val="clear" w:color="auto" w:fill="FFFFFF"/>
        </w:rPr>
      </w:pPr>
      <w:r w:rsidRPr="009B5BFA">
        <w:rPr>
          <w:rFonts w:ascii="Book Antiqua" w:hAnsi="Book Antiqua" w:cs="Times New Roman"/>
          <w:color w:val="000000"/>
          <w:sz w:val="24"/>
          <w:szCs w:val="24"/>
          <w:shd w:val="clear" w:color="auto" w:fill="FFFFFF"/>
        </w:rPr>
        <w:t xml:space="preserve">Office of Housing and FHA </w:t>
      </w:r>
      <w:r w:rsidR="00E310F5" w:rsidRPr="009B5BFA">
        <w:rPr>
          <w:rFonts w:ascii="Book Antiqua" w:hAnsi="Book Antiqua" w:cs="Times New Roman"/>
          <w:color w:val="000000"/>
          <w:sz w:val="24"/>
          <w:szCs w:val="24"/>
          <w:shd w:val="clear" w:color="auto" w:fill="FFFFFF"/>
        </w:rPr>
        <w:t xml:space="preserve">programs </w:t>
      </w:r>
      <w:r w:rsidR="00D50C51" w:rsidRPr="009B5BFA">
        <w:rPr>
          <w:rFonts w:ascii="Book Antiqua" w:hAnsi="Book Antiqua" w:cs="Times New Roman"/>
          <w:color w:val="000000"/>
          <w:sz w:val="24"/>
          <w:szCs w:val="24"/>
          <w:shd w:val="clear" w:color="auto" w:fill="FFFFFF"/>
        </w:rPr>
        <w:t xml:space="preserve">encompass </w:t>
      </w:r>
      <w:r w:rsidRPr="009B5BFA">
        <w:rPr>
          <w:rFonts w:ascii="Book Antiqua" w:hAnsi="Book Antiqua" w:cs="Times New Roman"/>
          <w:color w:val="000000"/>
          <w:sz w:val="24"/>
          <w:szCs w:val="24"/>
          <w:shd w:val="clear" w:color="auto" w:fill="FFFFFF"/>
        </w:rPr>
        <w:t>owner-occupied</w:t>
      </w:r>
      <w:r w:rsidR="000F7E66">
        <w:rPr>
          <w:rFonts w:ascii="Book Antiqua" w:hAnsi="Book Antiqua" w:cs="Times New Roman"/>
          <w:color w:val="000000"/>
          <w:sz w:val="24"/>
          <w:szCs w:val="24"/>
          <w:shd w:val="clear" w:color="auto" w:fill="FFFFFF"/>
        </w:rPr>
        <w:t>,</w:t>
      </w:r>
      <w:r w:rsidRPr="009B5BFA">
        <w:rPr>
          <w:rFonts w:ascii="Book Antiqua" w:hAnsi="Book Antiqua" w:cs="Times New Roman"/>
          <w:color w:val="000000"/>
          <w:sz w:val="24"/>
          <w:szCs w:val="24"/>
          <w:shd w:val="clear" w:color="auto" w:fill="FFFFFF"/>
        </w:rPr>
        <w:t xml:space="preserve"> site-built homes</w:t>
      </w:r>
      <w:r w:rsidR="00D50C51" w:rsidRPr="009B5BFA">
        <w:rPr>
          <w:rFonts w:ascii="Book Antiqua" w:hAnsi="Book Antiqua" w:cs="Times New Roman"/>
          <w:color w:val="000000"/>
          <w:sz w:val="24"/>
          <w:szCs w:val="24"/>
          <w:shd w:val="clear" w:color="auto" w:fill="FFFFFF"/>
        </w:rPr>
        <w:t xml:space="preserve"> (including condominiums)</w:t>
      </w:r>
      <w:r w:rsidRPr="009B5BFA">
        <w:rPr>
          <w:rFonts w:ascii="Book Antiqua" w:hAnsi="Book Antiqua" w:cs="Times New Roman"/>
          <w:color w:val="000000"/>
          <w:sz w:val="24"/>
          <w:szCs w:val="24"/>
          <w:shd w:val="clear" w:color="auto" w:fill="FFFFFF"/>
        </w:rPr>
        <w:t>,</w:t>
      </w:r>
      <w:r w:rsidR="00227E0C" w:rsidRPr="009B5BFA">
        <w:rPr>
          <w:rFonts w:ascii="Book Antiqua" w:hAnsi="Book Antiqua" w:cs="Times New Roman"/>
          <w:color w:val="000000"/>
          <w:sz w:val="24"/>
          <w:szCs w:val="24"/>
          <w:shd w:val="clear" w:color="auto" w:fill="FFFFFF"/>
        </w:rPr>
        <w:t xml:space="preserve"> </w:t>
      </w:r>
      <w:r w:rsidRPr="009B5BFA">
        <w:rPr>
          <w:rFonts w:ascii="Book Antiqua" w:hAnsi="Book Antiqua" w:cs="Times New Roman"/>
          <w:color w:val="000000"/>
          <w:sz w:val="24"/>
          <w:szCs w:val="24"/>
          <w:shd w:val="clear" w:color="auto" w:fill="FFFFFF"/>
        </w:rPr>
        <w:t xml:space="preserve">manufactured homes, and rental homes. </w:t>
      </w:r>
    </w:p>
    <w:p w14:paraId="516F4BB1" w14:textId="77777777" w:rsidR="00F157E9" w:rsidRPr="00F157E9" w:rsidRDefault="00F157E9" w:rsidP="00F157E9">
      <w:pPr>
        <w:pStyle w:val="ListParagraph"/>
        <w:rPr>
          <w:rFonts w:ascii="Book Antiqua" w:hAnsi="Book Antiqua" w:cs="Times New Roman"/>
          <w:b/>
          <w:bCs/>
          <w:color w:val="000000"/>
          <w:sz w:val="24"/>
          <w:szCs w:val="24"/>
          <w:shd w:val="clear" w:color="auto" w:fill="FFFFFF"/>
        </w:rPr>
      </w:pPr>
    </w:p>
    <w:p w14:paraId="5FA66819" w14:textId="65AC2B69" w:rsidR="00983420" w:rsidRPr="00983420" w:rsidRDefault="00B802F1" w:rsidP="00B46269">
      <w:pPr>
        <w:pStyle w:val="ListParagraph"/>
        <w:numPr>
          <w:ilvl w:val="0"/>
          <w:numId w:val="6"/>
        </w:numPr>
        <w:rPr>
          <w:rFonts w:ascii="Book Antiqua" w:hAnsi="Book Antiqua" w:cs="Times New Roman"/>
          <w:b/>
          <w:bCs/>
          <w:color w:val="000000"/>
          <w:sz w:val="24"/>
          <w:szCs w:val="24"/>
          <w:shd w:val="clear" w:color="auto" w:fill="FFFFFF"/>
        </w:rPr>
      </w:pPr>
      <w:r w:rsidRPr="00D85970">
        <w:rPr>
          <w:rFonts w:ascii="Book Antiqua" w:hAnsi="Book Antiqua" w:cs="Times New Roman"/>
          <w:color w:val="000000"/>
          <w:sz w:val="24"/>
          <w:szCs w:val="24"/>
          <w:shd w:val="clear" w:color="auto" w:fill="FFFFFF"/>
        </w:rPr>
        <w:t xml:space="preserve">FHA is </w:t>
      </w:r>
      <w:r w:rsidR="0012095D">
        <w:rPr>
          <w:rFonts w:ascii="Book Antiqua" w:hAnsi="Book Antiqua" w:cs="Times New Roman"/>
          <w:color w:val="000000"/>
          <w:sz w:val="24"/>
          <w:szCs w:val="24"/>
          <w:shd w:val="clear" w:color="auto" w:fill="FFFFFF"/>
        </w:rPr>
        <w:t>working</w:t>
      </w:r>
      <w:r w:rsidRPr="00D85970">
        <w:rPr>
          <w:rFonts w:ascii="Book Antiqua" w:hAnsi="Book Antiqua" w:cs="Times New Roman"/>
          <w:color w:val="000000"/>
          <w:sz w:val="24"/>
          <w:szCs w:val="24"/>
          <w:shd w:val="clear" w:color="auto" w:fill="FFFFFF"/>
        </w:rPr>
        <w:t xml:space="preserve"> to removing barriers to homeownership experienced by </w:t>
      </w:r>
      <w:r w:rsidR="00B57FBB" w:rsidRPr="00D85970">
        <w:rPr>
          <w:rFonts w:ascii="Book Antiqua" w:hAnsi="Book Antiqua" w:cs="Times New Roman"/>
          <w:color w:val="000000"/>
          <w:sz w:val="24"/>
          <w:szCs w:val="24"/>
          <w:shd w:val="clear" w:color="auto" w:fill="FFFFFF"/>
        </w:rPr>
        <w:t xml:space="preserve">underserved communities, particularly communities of color. </w:t>
      </w:r>
      <w:r w:rsidR="00B179FF" w:rsidRPr="00983420">
        <w:rPr>
          <w:rFonts w:ascii="Book Antiqua" w:hAnsi="Book Antiqua" w:cs="Times New Roman"/>
          <w:b/>
          <w:bCs/>
          <w:color w:val="000000"/>
          <w:sz w:val="24"/>
          <w:szCs w:val="24"/>
          <w:shd w:val="clear" w:color="auto" w:fill="FFFFFF"/>
        </w:rPr>
        <w:t xml:space="preserve">In fiscal year 2021, FHA served </w:t>
      </w:r>
      <w:r w:rsidR="00E713C0" w:rsidRPr="00983420">
        <w:rPr>
          <w:rFonts w:ascii="Book Antiqua" w:hAnsi="Book Antiqua"/>
          <w:b/>
          <w:bCs/>
          <w:sz w:val="24"/>
          <w:szCs w:val="24"/>
        </w:rPr>
        <w:t>457,489</w:t>
      </w:r>
      <w:r w:rsidR="00B179FF" w:rsidRPr="00983420">
        <w:rPr>
          <w:rFonts w:ascii="Book Antiqua" w:hAnsi="Book Antiqua" w:cs="Times New Roman"/>
          <w:b/>
          <w:bCs/>
          <w:color w:val="000000"/>
          <w:sz w:val="24"/>
          <w:szCs w:val="24"/>
          <w:shd w:val="clear" w:color="auto" w:fill="FFFFFF"/>
        </w:rPr>
        <w:t xml:space="preserve"> borrowers </w:t>
      </w:r>
      <w:r w:rsidR="00C919C2" w:rsidRPr="00983420">
        <w:rPr>
          <w:rFonts w:ascii="Book Antiqua" w:hAnsi="Book Antiqua" w:cs="Times New Roman"/>
          <w:b/>
          <w:bCs/>
          <w:color w:val="000000"/>
          <w:sz w:val="24"/>
          <w:szCs w:val="24"/>
          <w:shd w:val="clear" w:color="auto" w:fill="FFFFFF"/>
        </w:rPr>
        <w:t>who self-identified as borrowers of color</w:t>
      </w:r>
      <w:r w:rsidR="000F7E66">
        <w:rPr>
          <w:rFonts w:ascii="Book Antiqua" w:hAnsi="Book Antiqua" w:cs="Times New Roman"/>
          <w:b/>
          <w:bCs/>
          <w:color w:val="000000"/>
          <w:sz w:val="24"/>
          <w:szCs w:val="24"/>
          <w:shd w:val="clear" w:color="auto" w:fill="FFFFFF"/>
        </w:rPr>
        <w:t xml:space="preserve"> and </w:t>
      </w:r>
      <w:r w:rsidR="00902795">
        <w:rPr>
          <w:rFonts w:ascii="Book Antiqua" w:hAnsi="Book Antiqua" w:cs="Times New Roman"/>
          <w:b/>
          <w:bCs/>
          <w:color w:val="000000"/>
          <w:sz w:val="24"/>
          <w:szCs w:val="24"/>
          <w:shd w:val="clear" w:color="auto" w:fill="FFFFFF"/>
        </w:rPr>
        <w:t xml:space="preserve">716,028 </w:t>
      </w:r>
      <w:r w:rsidR="000F7E66">
        <w:rPr>
          <w:rFonts w:ascii="Book Antiqua" w:hAnsi="Book Antiqua" w:cs="Times New Roman"/>
          <w:b/>
          <w:bCs/>
          <w:color w:val="000000"/>
          <w:sz w:val="24"/>
          <w:szCs w:val="24"/>
          <w:shd w:val="clear" w:color="auto" w:fill="FFFFFF"/>
        </w:rPr>
        <w:t>first-time homebuyers</w:t>
      </w:r>
      <w:r w:rsidR="00D85970" w:rsidRPr="00983420">
        <w:rPr>
          <w:rFonts w:ascii="Book Antiqua" w:hAnsi="Book Antiqua" w:cs="Times New Roman"/>
          <w:b/>
          <w:bCs/>
          <w:color w:val="000000"/>
          <w:sz w:val="24"/>
          <w:szCs w:val="24"/>
          <w:shd w:val="clear" w:color="auto" w:fill="FFFFFF"/>
        </w:rPr>
        <w:t>.</w:t>
      </w:r>
      <w:r w:rsidR="00D85970" w:rsidRPr="00D85970">
        <w:rPr>
          <w:rFonts w:ascii="Book Antiqua" w:hAnsi="Book Antiqua" w:cs="Times New Roman"/>
          <w:color w:val="000000"/>
          <w:sz w:val="24"/>
          <w:szCs w:val="24"/>
          <w:shd w:val="clear" w:color="auto" w:fill="FFFFFF"/>
        </w:rPr>
        <w:t xml:space="preserve"> </w:t>
      </w:r>
    </w:p>
    <w:p w14:paraId="0DF45E87" w14:textId="77777777" w:rsidR="00983420" w:rsidRPr="00983420" w:rsidRDefault="00983420" w:rsidP="00983420">
      <w:pPr>
        <w:pStyle w:val="ListParagraph"/>
        <w:rPr>
          <w:rFonts w:ascii="Book Antiqua" w:hAnsi="Book Antiqua" w:cs="Times New Roman"/>
          <w:color w:val="000000"/>
          <w:sz w:val="24"/>
          <w:szCs w:val="24"/>
          <w:shd w:val="clear" w:color="auto" w:fill="FFFFFF"/>
        </w:rPr>
      </w:pPr>
    </w:p>
    <w:p w14:paraId="0484F39C" w14:textId="1035AC5E" w:rsidR="00B46269" w:rsidRPr="00D85970" w:rsidRDefault="00D85970" w:rsidP="00B46269">
      <w:pPr>
        <w:pStyle w:val="ListParagraph"/>
        <w:numPr>
          <w:ilvl w:val="0"/>
          <w:numId w:val="6"/>
        </w:numPr>
        <w:rPr>
          <w:rFonts w:ascii="Book Antiqua" w:hAnsi="Book Antiqua" w:cs="Times New Roman"/>
          <w:b/>
          <w:bCs/>
          <w:color w:val="000000"/>
          <w:sz w:val="24"/>
          <w:szCs w:val="24"/>
          <w:shd w:val="clear" w:color="auto" w:fill="FFFFFF"/>
        </w:rPr>
      </w:pPr>
      <w:r w:rsidRPr="00D85970">
        <w:rPr>
          <w:rFonts w:ascii="Book Antiqua" w:hAnsi="Book Antiqua" w:cs="Times New Roman"/>
          <w:color w:val="000000"/>
          <w:sz w:val="24"/>
          <w:szCs w:val="24"/>
          <w:shd w:val="clear" w:color="auto" w:fill="FFFFFF"/>
        </w:rPr>
        <w:t xml:space="preserve">FHA served </w:t>
      </w:r>
      <w:r w:rsidRPr="00983420">
        <w:rPr>
          <w:rFonts w:ascii="Book Antiqua" w:hAnsi="Book Antiqua" w:cstheme="minorHAnsi"/>
          <w:b/>
          <w:bCs/>
          <w:sz w:val="24"/>
          <w:szCs w:val="24"/>
        </w:rPr>
        <w:t>double the percentage of Black and Hispanic borrowers</w:t>
      </w:r>
      <w:r w:rsidRPr="00D85970">
        <w:rPr>
          <w:rFonts w:ascii="Book Antiqua" w:hAnsi="Book Antiqua" w:cstheme="minorHAnsi"/>
          <w:sz w:val="24"/>
          <w:szCs w:val="24"/>
        </w:rPr>
        <w:t xml:space="preserve"> compared to the rest of the housing market </w:t>
      </w:r>
      <w:r w:rsidR="000F7E66">
        <w:rPr>
          <w:rFonts w:ascii="Book Antiqua" w:hAnsi="Book Antiqua" w:cstheme="minorHAnsi"/>
          <w:sz w:val="24"/>
          <w:szCs w:val="24"/>
        </w:rPr>
        <w:t>in</w:t>
      </w:r>
      <w:r w:rsidRPr="00D85970">
        <w:rPr>
          <w:rFonts w:ascii="Book Antiqua" w:hAnsi="Book Antiqua" w:cstheme="minorHAnsi"/>
          <w:sz w:val="24"/>
          <w:szCs w:val="24"/>
        </w:rPr>
        <w:t xml:space="preserve"> 2020 according to the latest available Home Mortgage Disclosure Act data.</w:t>
      </w:r>
    </w:p>
    <w:p w14:paraId="03030196" w14:textId="55A0EB5F" w:rsidR="000B2C46" w:rsidRDefault="002538EC" w:rsidP="002538EC">
      <w:pPr>
        <w:pStyle w:val="paragraph"/>
        <w:numPr>
          <w:ilvl w:val="0"/>
          <w:numId w:val="6"/>
        </w:numPr>
        <w:spacing w:before="0" w:beforeAutospacing="0" w:after="0" w:afterAutospacing="0"/>
        <w:textAlignment w:val="baseline"/>
        <w:rPr>
          <w:rStyle w:val="eop"/>
          <w:rFonts w:ascii="Book Antiqua" w:hAnsi="Book Antiqua"/>
        </w:rPr>
      </w:pPr>
      <w:r w:rsidRPr="002538EC">
        <w:rPr>
          <w:rStyle w:val="eop"/>
          <w:rFonts w:ascii="Book Antiqua" w:hAnsi="Book Antiqua"/>
          <w:b/>
          <w:bCs/>
        </w:rPr>
        <w:t>FHA is actively pursuing ways to use its programs to increase both the supply and financing of Accessory Dwelling Units (ADUs)</w:t>
      </w:r>
      <w:r>
        <w:rPr>
          <w:rStyle w:val="eop"/>
          <w:rFonts w:ascii="Book Antiqua" w:hAnsi="Book Antiqua"/>
          <w:b/>
          <w:bCs/>
        </w:rPr>
        <w:t>.</w:t>
      </w:r>
      <w:r>
        <w:rPr>
          <w:rStyle w:val="eop"/>
          <w:rFonts w:ascii="Book Antiqua" w:hAnsi="Book Antiqua"/>
        </w:rPr>
        <w:t xml:space="preserve"> </w:t>
      </w:r>
      <w:r w:rsidR="000B2C46" w:rsidRPr="002538EC">
        <w:rPr>
          <w:rStyle w:val="normaltextrun"/>
          <w:rFonts w:ascii="Book Antiqua" w:hAnsi="Book Antiqua"/>
        </w:rPr>
        <w:t>For many – including those in multi-generational homes, non-traditional family structures, or located in high-cost areas –ADUs can offer increased affordability</w:t>
      </w:r>
      <w:r w:rsidR="000B2C46" w:rsidRPr="002538EC">
        <w:rPr>
          <w:rStyle w:val="normaltextrun"/>
          <w:rFonts w:ascii="Book Antiqua" w:hAnsi="Book Antiqua"/>
          <w:b/>
          <w:bCs/>
        </w:rPr>
        <w:t xml:space="preserve"> </w:t>
      </w:r>
      <w:r w:rsidR="000B2C46" w:rsidRPr="002538EC">
        <w:rPr>
          <w:rStyle w:val="normaltextrun"/>
          <w:rFonts w:ascii="Book Antiqua" w:hAnsi="Book Antiqua"/>
        </w:rPr>
        <w:t>and unlock the potential for wealth-building while expanding the supply of affordable housing. </w:t>
      </w:r>
      <w:r w:rsidR="000B2C46" w:rsidRPr="002538EC">
        <w:rPr>
          <w:rStyle w:val="eop"/>
          <w:rFonts w:ascii="Book Antiqua" w:hAnsi="Book Antiqua"/>
        </w:rPr>
        <w:t> </w:t>
      </w:r>
    </w:p>
    <w:p w14:paraId="6D7CC705" w14:textId="77777777" w:rsidR="002538EC" w:rsidRPr="002538EC" w:rsidRDefault="002538EC" w:rsidP="002538EC">
      <w:pPr>
        <w:pStyle w:val="paragraph"/>
        <w:spacing w:before="0" w:beforeAutospacing="0" w:after="0" w:afterAutospacing="0"/>
        <w:ind w:left="720"/>
        <w:textAlignment w:val="baseline"/>
        <w:rPr>
          <w:rFonts w:ascii="Book Antiqua" w:hAnsi="Book Antiqua"/>
        </w:rPr>
      </w:pPr>
    </w:p>
    <w:p w14:paraId="29A8D3AB" w14:textId="34004DF6" w:rsidR="00A109A6" w:rsidRPr="00862688" w:rsidRDefault="000F7E66" w:rsidP="00862688">
      <w:pPr>
        <w:pStyle w:val="ListParagraph"/>
        <w:numPr>
          <w:ilvl w:val="0"/>
          <w:numId w:val="6"/>
        </w:numPr>
        <w:spacing w:after="0" w:line="240" w:lineRule="auto"/>
        <w:contextualSpacing w:val="0"/>
        <w:rPr>
          <w:rFonts w:ascii="Book Antiqua" w:eastAsia="Times New Roman" w:hAnsi="Book Antiqua" w:cs="Times New Roman"/>
          <w:b/>
          <w:bCs/>
          <w:color w:val="000000"/>
          <w:sz w:val="24"/>
          <w:szCs w:val="24"/>
          <w:shd w:val="clear" w:color="auto" w:fill="FFFFFF"/>
        </w:rPr>
      </w:pPr>
      <w:r w:rsidRPr="000F7E66">
        <w:rPr>
          <w:rFonts w:ascii="Book Antiqua" w:eastAsia="Times New Roman" w:hAnsi="Book Antiqua" w:cs="Times New Roman"/>
          <w:sz w:val="24"/>
          <w:szCs w:val="24"/>
        </w:rPr>
        <w:t>Those who live in less expensive or rural areas often find it hard to get a mortgage for a lower-priced home.</w:t>
      </w:r>
      <w:r w:rsidR="00862688">
        <w:rPr>
          <w:rFonts w:ascii="Book Antiqua" w:eastAsia="Times New Roman" w:hAnsi="Book Antiqua" w:cs="Times New Roman"/>
          <w:sz w:val="24"/>
          <w:szCs w:val="24"/>
        </w:rPr>
        <w:t xml:space="preserve"> </w:t>
      </w:r>
      <w:r w:rsidR="000B2C46" w:rsidRPr="000F7E66">
        <w:rPr>
          <w:rFonts w:ascii="Book Antiqua" w:eastAsia="Times New Roman" w:hAnsi="Book Antiqua" w:cs="Times New Roman"/>
          <w:sz w:val="24"/>
          <w:szCs w:val="24"/>
        </w:rPr>
        <w:t xml:space="preserve">FHA is actively working to </w:t>
      </w:r>
      <w:r w:rsidRPr="000F7E66">
        <w:rPr>
          <w:rFonts w:ascii="Book Antiqua" w:eastAsia="Times New Roman" w:hAnsi="Book Antiqua" w:cs="Times New Roman"/>
          <w:sz w:val="24"/>
          <w:szCs w:val="24"/>
        </w:rPr>
        <w:t>increase the number</w:t>
      </w:r>
      <w:r w:rsidR="000B2C46" w:rsidRPr="000F7E66">
        <w:rPr>
          <w:rFonts w:ascii="Book Antiqua" w:eastAsia="Times New Roman" w:hAnsi="Book Antiqua" w:cs="Times New Roman"/>
          <w:sz w:val="24"/>
          <w:szCs w:val="24"/>
        </w:rPr>
        <w:t xml:space="preserve"> of </w:t>
      </w:r>
      <w:r w:rsidR="000B2C46" w:rsidRPr="000F7E66">
        <w:rPr>
          <w:rFonts w:ascii="Book Antiqua" w:eastAsia="Times New Roman" w:hAnsi="Book Antiqua" w:cs="Times New Roman"/>
          <w:b/>
          <w:bCs/>
          <w:sz w:val="24"/>
          <w:szCs w:val="24"/>
        </w:rPr>
        <w:t>FHA-insured</w:t>
      </w:r>
      <w:r w:rsidRPr="000F7E66">
        <w:rPr>
          <w:rFonts w:ascii="Book Antiqua" w:eastAsia="Times New Roman" w:hAnsi="Book Antiqua" w:cs="Times New Roman"/>
          <w:b/>
          <w:bCs/>
          <w:sz w:val="24"/>
          <w:szCs w:val="24"/>
        </w:rPr>
        <w:t>,</w:t>
      </w:r>
      <w:r w:rsidR="000B2C46" w:rsidRPr="000F7E66">
        <w:rPr>
          <w:rFonts w:ascii="Book Antiqua" w:eastAsia="Times New Roman" w:hAnsi="Book Antiqua" w:cs="Times New Roman"/>
          <w:b/>
          <w:bCs/>
          <w:sz w:val="24"/>
          <w:szCs w:val="24"/>
        </w:rPr>
        <w:t xml:space="preserve"> small-balance mortgages.</w:t>
      </w:r>
      <w:r w:rsidR="000B2C46" w:rsidRPr="000F7E66">
        <w:rPr>
          <w:rFonts w:ascii="Book Antiqua" w:eastAsia="Times New Roman" w:hAnsi="Book Antiqua" w:cs="Times New Roman"/>
          <w:sz w:val="24"/>
          <w:szCs w:val="24"/>
        </w:rPr>
        <w:t xml:space="preserve"> </w:t>
      </w:r>
    </w:p>
    <w:p w14:paraId="0ABBB0CF" w14:textId="77777777" w:rsidR="00862688" w:rsidRPr="00862688" w:rsidRDefault="00862688" w:rsidP="00862688">
      <w:pPr>
        <w:spacing w:after="0" w:line="240" w:lineRule="auto"/>
        <w:rPr>
          <w:rFonts w:ascii="Book Antiqua" w:eastAsia="Times New Roman" w:hAnsi="Book Antiqua" w:cs="Times New Roman"/>
          <w:b/>
          <w:bCs/>
          <w:color w:val="000000"/>
          <w:sz w:val="24"/>
          <w:szCs w:val="24"/>
          <w:shd w:val="clear" w:color="auto" w:fill="FFFFFF"/>
        </w:rPr>
      </w:pPr>
    </w:p>
    <w:p w14:paraId="6447CF0F" w14:textId="5C354763" w:rsidR="003D669D" w:rsidRPr="001468DF" w:rsidRDefault="008B6828" w:rsidP="001468DF">
      <w:pPr>
        <w:pStyle w:val="ListParagraph"/>
        <w:numPr>
          <w:ilvl w:val="0"/>
          <w:numId w:val="20"/>
        </w:numPr>
        <w:ind w:left="360"/>
        <w:rPr>
          <w:rFonts w:ascii="Book Antiqua" w:hAnsi="Book Antiqua" w:cs="Times New Roman"/>
          <w:b/>
          <w:bCs/>
          <w:color w:val="000000"/>
          <w:sz w:val="24"/>
          <w:szCs w:val="24"/>
          <w:shd w:val="clear" w:color="auto" w:fill="FFFFFF"/>
        </w:rPr>
      </w:pPr>
      <w:r>
        <w:rPr>
          <w:rFonts w:ascii="Book Antiqua" w:hAnsi="Book Antiqua" w:cs="Times New Roman"/>
          <w:b/>
          <w:bCs/>
          <w:color w:val="000000"/>
          <w:sz w:val="24"/>
          <w:szCs w:val="24"/>
          <w:shd w:val="clear" w:color="auto" w:fill="FFFFFF"/>
        </w:rPr>
        <w:t xml:space="preserve">HUD will be taking a series of steps </w:t>
      </w:r>
      <w:r w:rsidR="00E50123">
        <w:rPr>
          <w:rFonts w:ascii="Book Antiqua" w:hAnsi="Book Antiqua" w:cs="Times New Roman"/>
          <w:b/>
          <w:bCs/>
          <w:color w:val="000000"/>
          <w:sz w:val="24"/>
          <w:szCs w:val="24"/>
          <w:shd w:val="clear" w:color="auto" w:fill="FFFFFF"/>
        </w:rPr>
        <w:t>to leverage m</w:t>
      </w:r>
      <w:r w:rsidR="000F7E66">
        <w:rPr>
          <w:rFonts w:ascii="Book Antiqua" w:hAnsi="Book Antiqua" w:cs="Times New Roman"/>
          <w:b/>
          <w:bCs/>
          <w:color w:val="000000"/>
          <w:sz w:val="24"/>
          <w:szCs w:val="24"/>
          <w:shd w:val="clear" w:color="auto" w:fill="FFFFFF"/>
        </w:rPr>
        <w:t xml:space="preserve">anufactured housing </w:t>
      </w:r>
      <w:r w:rsidR="00067994" w:rsidRPr="001468DF">
        <w:rPr>
          <w:rFonts w:ascii="Book Antiqua" w:hAnsi="Book Antiqua" w:cs="Times New Roman"/>
          <w:b/>
          <w:bCs/>
          <w:color w:val="000000"/>
          <w:sz w:val="24"/>
          <w:szCs w:val="24"/>
          <w:shd w:val="clear" w:color="auto" w:fill="FFFFFF"/>
        </w:rPr>
        <w:t>to address both housing supply and affordability</w:t>
      </w:r>
      <w:r w:rsidR="000F4491">
        <w:rPr>
          <w:rFonts w:ascii="Book Antiqua" w:hAnsi="Book Antiqua" w:cs="Times New Roman"/>
          <w:b/>
          <w:bCs/>
          <w:color w:val="000000"/>
          <w:sz w:val="24"/>
          <w:szCs w:val="24"/>
          <w:shd w:val="clear" w:color="auto" w:fill="FFFFFF"/>
        </w:rPr>
        <w:t>:</w:t>
      </w:r>
    </w:p>
    <w:p w14:paraId="7C605F71" w14:textId="3C8C6F6D" w:rsidR="000666D7" w:rsidRPr="009B5BFA" w:rsidRDefault="000666D7" w:rsidP="000666D7">
      <w:pPr>
        <w:pStyle w:val="paragraph"/>
        <w:numPr>
          <w:ilvl w:val="0"/>
          <w:numId w:val="9"/>
        </w:numPr>
        <w:tabs>
          <w:tab w:val="left" w:pos="1260"/>
        </w:tabs>
        <w:spacing w:before="0" w:beforeAutospacing="0" w:after="0" w:afterAutospacing="0"/>
        <w:textAlignment w:val="baseline"/>
        <w:rPr>
          <w:rFonts w:ascii="Book Antiqua" w:hAnsi="Book Antiqua"/>
        </w:rPr>
      </w:pPr>
      <w:r w:rsidRPr="009B5BFA">
        <w:rPr>
          <w:rFonts w:ascii="Book Antiqua" w:hAnsi="Book Antiqua"/>
          <w:color w:val="000000"/>
          <w:shd w:val="clear" w:color="auto" w:fill="FFFFFF"/>
        </w:rPr>
        <w:t xml:space="preserve">The Office of Manufactured Housing Programs administers the Manufactured Home Construction and Safety Standards, </w:t>
      </w:r>
      <w:r w:rsidRPr="009B5BFA">
        <w:rPr>
          <w:rFonts w:ascii="Book Antiqua" w:hAnsi="Book Antiqua"/>
          <w:b/>
          <w:bCs/>
          <w:color w:val="000000"/>
          <w:shd w:val="clear" w:color="auto" w:fill="FFFFFF"/>
        </w:rPr>
        <w:t>commonly referred to as the “HUD Code</w:t>
      </w:r>
      <w:r w:rsidR="00A01E72" w:rsidRPr="009B5BFA">
        <w:rPr>
          <w:rFonts w:ascii="Book Antiqua" w:hAnsi="Book Antiqua"/>
          <w:b/>
          <w:bCs/>
          <w:color w:val="000000"/>
          <w:shd w:val="clear" w:color="auto" w:fill="FFFFFF"/>
        </w:rPr>
        <w:t>.</w:t>
      </w:r>
      <w:r w:rsidRPr="009B5BFA">
        <w:rPr>
          <w:rFonts w:ascii="Book Antiqua" w:hAnsi="Book Antiqua"/>
          <w:b/>
          <w:bCs/>
          <w:color w:val="000000"/>
          <w:shd w:val="clear" w:color="auto" w:fill="FFFFFF"/>
        </w:rPr>
        <w:t>”</w:t>
      </w:r>
      <w:r w:rsidRPr="009B5BFA">
        <w:rPr>
          <w:rFonts w:ascii="Book Antiqua" w:hAnsi="Book Antiqua"/>
          <w:color w:val="000000"/>
          <w:shd w:val="clear" w:color="auto" w:fill="FFFFFF"/>
        </w:rPr>
        <w:t xml:space="preserve"> </w:t>
      </w:r>
      <w:r w:rsidR="000F7E66">
        <w:rPr>
          <w:rFonts w:ascii="Book Antiqua" w:hAnsi="Book Antiqua"/>
          <w:color w:val="000000"/>
          <w:shd w:val="clear" w:color="auto" w:fill="FFFFFF"/>
        </w:rPr>
        <w:t xml:space="preserve">The </w:t>
      </w:r>
      <w:r w:rsidRPr="009B5BFA">
        <w:rPr>
          <w:rFonts w:ascii="Book Antiqua" w:hAnsi="Book Antiqua"/>
        </w:rPr>
        <w:t xml:space="preserve">HUD Code </w:t>
      </w:r>
      <w:r w:rsidR="000F7E66">
        <w:rPr>
          <w:rFonts w:ascii="Book Antiqua" w:hAnsi="Book Antiqua"/>
        </w:rPr>
        <w:t xml:space="preserve">ensures that </w:t>
      </w:r>
      <w:r w:rsidRPr="009B5BFA">
        <w:rPr>
          <w:rFonts w:ascii="Book Antiqua" w:hAnsi="Book Antiqua"/>
        </w:rPr>
        <w:t xml:space="preserve">manufactured homes </w:t>
      </w:r>
      <w:r w:rsidR="00D53BE7">
        <w:rPr>
          <w:rFonts w:ascii="Book Antiqua" w:hAnsi="Book Antiqua"/>
        </w:rPr>
        <w:t>are built to a high-quality standard</w:t>
      </w:r>
      <w:r w:rsidR="00392409">
        <w:rPr>
          <w:rFonts w:ascii="Book Antiqua" w:hAnsi="Book Antiqua"/>
        </w:rPr>
        <w:t xml:space="preserve"> of safety and resiliency</w:t>
      </w:r>
      <w:r w:rsidR="001468DF">
        <w:rPr>
          <w:rFonts w:ascii="Book Antiqua" w:hAnsi="Book Antiqua"/>
        </w:rPr>
        <w:t>.</w:t>
      </w:r>
    </w:p>
    <w:p w14:paraId="27D661F4" w14:textId="77777777" w:rsidR="0089259D" w:rsidRPr="009B5BFA" w:rsidRDefault="0089259D" w:rsidP="0089259D">
      <w:pPr>
        <w:pStyle w:val="paragraph"/>
        <w:tabs>
          <w:tab w:val="left" w:pos="1260"/>
        </w:tabs>
        <w:spacing w:before="0" w:beforeAutospacing="0" w:after="0" w:afterAutospacing="0"/>
        <w:ind w:left="720"/>
        <w:textAlignment w:val="baseline"/>
        <w:rPr>
          <w:rFonts w:ascii="Book Antiqua" w:hAnsi="Book Antiqua"/>
        </w:rPr>
      </w:pPr>
    </w:p>
    <w:p w14:paraId="522D71B2" w14:textId="5872D7E0" w:rsidR="0089259D" w:rsidRPr="009B5BFA" w:rsidRDefault="0089259D" w:rsidP="0089259D">
      <w:pPr>
        <w:pStyle w:val="ListParagraph"/>
        <w:numPr>
          <w:ilvl w:val="0"/>
          <w:numId w:val="9"/>
        </w:numPr>
        <w:spacing w:after="160" w:line="259" w:lineRule="auto"/>
        <w:rPr>
          <w:rFonts w:ascii="Book Antiqua" w:hAnsi="Book Antiqua" w:cs="Times New Roman"/>
          <w:sz w:val="24"/>
          <w:szCs w:val="24"/>
        </w:rPr>
      </w:pPr>
      <w:r w:rsidRPr="00DC1E1D">
        <w:rPr>
          <w:rFonts w:ascii="Book Antiqua" w:hAnsi="Book Antiqua" w:cs="Times New Roman"/>
          <w:b/>
          <w:bCs/>
          <w:sz w:val="24"/>
          <w:szCs w:val="24"/>
        </w:rPr>
        <w:t xml:space="preserve">HUD is finalizing a proposed rule </w:t>
      </w:r>
      <w:r w:rsidR="00D53BE7">
        <w:rPr>
          <w:rFonts w:ascii="Book Antiqua" w:hAnsi="Book Antiqua" w:cs="Times New Roman"/>
          <w:b/>
          <w:bCs/>
          <w:sz w:val="24"/>
          <w:szCs w:val="24"/>
        </w:rPr>
        <w:t>to update</w:t>
      </w:r>
      <w:r w:rsidR="00862688">
        <w:rPr>
          <w:rFonts w:ascii="Book Antiqua" w:hAnsi="Book Antiqua" w:cs="Times New Roman"/>
          <w:b/>
          <w:bCs/>
          <w:sz w:val="24"/>
          <w:szCs w:val="24"/>
        </w:rPr>
        <w:t xml:space="preserve"> </w:t>
      </w:r>
      <w:r w:rsidRPr="009B5BFA">
        <w:rPr>
          <w:rFonts w:ascii="Book Antiqua" w:hAnsi="Book Antiqua" w:cs="Times New Roman"/>
          <w:b/>
          <w:bCs/>
          <w:sz w:val="24"/>
          <w:szCs w:val="24"/>
        </w:rPr>
        <w:t>the HUD Code</w:t>
      </w:r>
      <w:r w:rsidRPr="009B5BFA">
        <w:rPr>
          <w:rFonts w:ascii="Book Antiqua" w:hAnsi="Book Antiqua" w:cs="Times New Roman"/>
          <w:sz w:val="24"/>
          <w:szCs w:val="24"/>
        </w:rPr>
        <w:t xml:space="preserve">, allowing greater production of manufactured homes with features that are demanded by consumers and are more comparable to site-built homes, such as </w:t>
      </w:r>
      <w:r w:rsidR="00041987">
        <w:rPr>
          <w:rFonts w:ascii="Book Antiqua" w:hAnsi="Book Antiqua" w:cs="Times New Roman"/>
          <w:sz w:val="24"/>
          <w:szCs w:val="24"/>
        </w:rPr>
        <w:t>roof pitch</w:t>
      </w:r>
      <w:r w:rsidRPr="009B5BFA">
        <w:rPr>
          <w:rFonts w:ascii="Book Antiqua" w:hAnsi="Book Antiqua" w:cs="Times New Roman"/>
          <w:sz w:val="24"/>
          <w:szCs w:val="24"/>
        </w:rPr>
        <w:t xml:space="preserve"> </w:t>
      </w:r>
      <w:r w:rsidRPr="009B5BFA">
        <w:rPr>
          <w:rFonts w:ascii="Book Antiqua" w:hAnsi="Book Antiqua" w:cs="Times New Roman"/>
          <w:sz w:val="24"/>
          <w:szCs w:val="24"/>
        </w:rPr>
        <w:lastRenderedPageBreak/>
        <w:t>design</w:t>
      </w:r>
      <w:r w:rsidR="00041987">
        <w:rPr>
          <w:rFonts w:ascii="Book Antiqua" w:hAnsi="Book Antiqua" w:cs="Times New Roman"/>
          <w:sz w:val="24"/>
          <w:szCs w:val="24"/>
        </w:rPr>
        <w:t>s</w:t>
      </w:r>
      <w:r w:rsidRPr="009B5BFA">
        <w:rPr>
          <w:rFonts w:ascii="Book Antiqua" w:hAnsi="Book Antiqua" w:cs="Times New Roman"/>
          <w:sz w:val="24"/>
          <w:szCs w:val="24"/>
        </w:rPr>
        <w:t xml:space="preserve">, open floorplans, and multi-unit dwellings. Other proposed changes will accommodate features sought by consumers seeking safe, modern, energy efficient HUD Code manufactured homes. </w:t>
      </w:r>
    </w:p>
    <w:p w14:paraId="39036013" w14:textId="77777777" w:rsidR="00A01E72" w:rsidRPr="009B5BFA" w:rsidRDefault="00A01E72" w:rsidP="00A01E72">
      <w:pPr>
        <w:pStyle w:val="ListParagraph"/>
        <w:rPr>
          <w:rFonts w:ascii="Book Antiqua" w:hAnsi="Book Antiqua" w:cs="Times New Roman"/>
          <w:sz w:val="24"/>
          <w:szCs w:val="24"/>
        </w:rPr>
      </w:pPr>
    </w:p>
    <w:p w14:paraId="59C47933" w14:textId="27C8D4CC" w:rsidR="00ED560A" w:rsidRPr="00B24FF2" w:rsidRDefault="00A01E72" w:rsidP="00B24FF2">
      <w:pPr>
        <w:pStyle w:val="ListParagraph"/>
        <w:numPr>
          <w:ilvl w:val="0"/>
          <w:numId w:val="9"/>
        </w:numPr>
        <w:spacing w:after="0" w:line="240" w:lineRule="auto"/>
        <w:rPr>
          <w:rFonts w:ascii="Book Antiqua" w:hAnsi="Book Antiqua" w:cs="Times New Roman"/>
          <w:sz w:val="24"/>
          <w:szCs w:val="24"/>
        </w:rPr>
      </w:pPr>
      <w:r w:rsidRPr="009B5BFA">
        <w:rPr>
          <w:rFonts w:ascii="Book Antiqua" w:hAnsi="Book Antiqua" w:cs="Times New Roman"/>
          <w:b/>
          <w:bCs/>
          <w:color w:val="000000"/>
          <w:sz w:val="24"/>
          <w:szCs w:val="24"/>
        </w:rPr>
        <w:t xml:space="preserve">FHA’s </w:t>
      </w:r>
      <w:proofErr w:type="gramStart"/>
      <w:r w:rsidRPr="009B5BFA">
        <w:rPr>
          <w:rFonts w:ascii="Book Antiqua" w:hAnsi="Book Antiqua" w:cs="Times New Roman"/>
          <w:b/>
          <w:bCs/>
          <w:color w:val="000000"/>
          <w:sz w:val="24"/>
          <w:szCs w:val="24"/>
        </w:rPr>
        <w:t>Title</w:t>
      </w:r>
      <w:proofErr w:type="gramEnd"/>
      <w:r w:rsidRPr="009B5BFA">
        <w:rPr>
          <w:rFonts w:ascii="Book Antiqua" w:hAnsi="Book Antiqua" w:cs="Times New Roman"/>
          <w:b/>
          <w:bCs/>
          <w:color w:val="000000"/>
          <w:sz w:val="24"/>
          <w:szCs w:val="24"/>
        </w:rPr>
        <w:t xml:space="preserve"> I manufactured home program</w:t>
      </w:r>
      <w:r w:rsidRPr="009B5BFA">
        <w:rPr>
          <w:rFonts w:ascii="Book Antiqua" w:hAnsi="Book Antiqua" w:cs="Times New Roman"/>
          <w:color w:val="000000"/>
          <w:sz w:val="24"/>
          <w:szCs w:val="24"/>
        </w:rPr>
        <w:t xml:space="preserve"> provides FHA insurance on loans for manufactured housing, including those titled as personal property. In</w:t>
      </w:r>
      <w:r w:rsidR="00B24FF2">
        <w:rPr>
          <w:rFonts w:ascii="Book Antiqua" w:hAnsi="Book Antiqua" w:cs="Times New Roman"/>
          <w:color w:val="000000"/>
          <w:sz w:val="24"/>
          <w:szCs w:val="24"/>
        </w:rPr>
        <w:t xml:space="preserve"> November</w:t>
      </w:r>
      <w:r w:rsidRPr="009B5BFA">
        <w:rPr>
          <w:rFonts w:ascii="Book Antiqua" w:hAnsi="Book Antiqua" w:cs="Times New Roman"/>
          <w:color w:val="000000"/>
          <w:sz w:val="24"/>
          <w:szCs w:val="24"/>
        </w:rPr>
        <w:t xml:space="preserve"> 2021, FHA revised its Title I manufactured home and property improvement policies to make them easier to understand and implement for lenders. FHA is actively working on </w:t>
      </w:r>
      <w:r w:rsidR="00D53BE7">
        <w:rPr>
          <w:rFonts w:ascii="Book Antiqua" w:hAnsi="Book Antiqua" w:cs="Times New Roman"/>
          <w:color w:val="000000"/>
          <w:sz w:val="24"/>
          <w:szCs w:val="24"/>
        </w:rPr>
        <w:t xml:space="preserve">raising </w:t>
      </w:r>
      <w:r w:rsidRPr="009B5BFA">
        <w:rPr>
          <w:rFonts w:ascii="Book Antiqua" w:hAnsi="Book Antiqua" w:cs="Times New Roman"/>
          <w:color w:val="000000"/>
          <w:sz w:val="24"/>
          <w:szCs w:val="24"/>
        </w:rPr>
        <w:t xml:space="preserve">the </w:t>
      </w:r>
      <w:r w:rsidR="00D53BE7">
        <w:rPr>
          <w:rFonts w:ascii="Book Antiqua" w:hAnsi="Book Antiqua" w:cs="Times New Roman"/>
          <w:color w:val="000000"/>
          <w:sz w:val="24"/>
          <w:szCs w:val="24"/>
        </w:rPr>
        <w:t xml:space="preserve">outdated </w:t>
      </w:r>
      <w:r w:rsidRPr="009B5BFA">
        <w:rPr>
          <w:rFonts w:ascii="Book Antiqua" w:hAnsi="Book Antiqua" w:cs="Times New Roman"/>
          <w:color w:val="000000"/>
          <w:sz w:val="24"/>
          <w:szCs w:val="24"/>
        </w:rPr>
        <w:t xml:space="preserve">loan limits for this program to </w:t>
      </w:r>
      <w:r w:rsidR="00D53BE7">
        <w:rPr>
          <w:rFonts w:ascii="Book Antiqua" w:hAnsi="Book Antiqua" w:cs="Times New Roman"/>
          <w:color w:val="000000"/>
          <w:sz w:val="24"/>
          <w:szCs w:val="24"/>
        </w:rPr>
        <w:t>fit</w:t>
      </w:r>
      <w:r w:rsidRPr="009B5BFA">
        <w:rPr>
          <w:rFonts w:ascii="Book Antiqua" w:hAnsi="Book Antiqua" w:cs="Times New Roman"/>
          <w:color w:val="000000"/>
          <w:sz w:val="24"/>
          <w:szCs w:val="24"/>
        </w:rPr>
        <w:t xml:space="preserve"> today’s market.</w:t>
      </w:r>
    </w:p>
    <w:p w14:paraId="6044C808" w14:textId="77777777" w:rsidR="00B24FF2" w:rsidRPr="00B24FF2" w:rsidRDefault="00B24FF2" w:rsidP="00B24FF2">
      <w:pPr>
        <w:spacing w:after="0" w:line="240" w:lineRule="auto"/>
        <w:rPr>
          <w:rFonts w:ascii="Book Antiqua" w:hAnsi="Book Antiqua" w:cs="Times New Roman"/>
          <w:sz w:val="24"/>
          <w:szCs w:val="24"/>
        </w:rPr>
      </w:pPr>
    </w:p>
    <w:p w14:paraId="345B7166" w14:textId="6A832452" w:rsidR="00067994" w:rsidRDefault="00CA0746" w:rsidP="00B24FF2">
      <w:pPr>
        <w:pStyle w:val="ListParagraph"/>
        <w:numPr>
          <w:ilvl w:val="0"/>
          <w:numId w:val="20"/>
        </w:numPr>
        <w:ind w:left="360"/>
        <w:rPr>
          <w:rFonts w:ascii="Book Antiqua" w:hAnsi="Book Antiqua" w:cs="Times New Roman"/>
          <w:b/>
          <w:bCs/>
          <w:color w:val="000000"/>
          <w:sz w:val="24"/>
          <w:szCs w:val="24"/>
          <w:shd w:val="clear" w:color="auto" w:fill="FFFFFF"/>
        </w:rPr>
      </w:pPr>
      <w:r w:rsidRPr="00B24FF2">
        <w:rPr>
          <w:rFonts w:ascii="Book Antiqua" w:hAnsi="Book Antiqua" w:cs="Times New Roman"/>
          <w:b/>
          <w:bCs/>
          <w:color w:val="000000"/>
          <w:sz w:val="24"/>
          <w:szCs w:val="24"/>
          <w:shd w:val="clear" w:color="auto" w:fill="FFFFFF"/>
        </w:rPr>
        <w:t xml:space="preserve">FHA </w:t>
      </w:r>
      <w:r w:rsidR="00D53BE7">
        <w:rPr>
          <w:rFonts w:ascii="Book Antiqua" w:hAnsi="Book Antiqua" w:cs="Times New Roman"/>
          <w:b/>
          <w:bCs/>
          <w:color w:val="000000"/>
          <w:sz w:val="24"/>
          <w:szCs w:val="24"/>
          <w:shd w:val="clear" w:color="auto" w:fill="FFFFFF"/>
        </w:rPr>
        <w:t>also is working to ensure</w:t>
      </w:r>
      <w:r w:rsidRPr="00B24FF2">
        <w:rPr>
          <w:rFonts w:ascii="Book Antiqua" w:hAnsi="Book Antiqua" w:cs="Times New Roman"/>
          <w:b/>
          <w:bCs/>
          <w:color w:val="000000"/>
          <w:sz w:val="24"/>
          <w:szCs w:val="24"/>
          <w:shd w:val="clear" w:color="auto" w:fill="FFFFFF"/>
        </w:rPr>
        <w:t xml:space="preserve"> that FHA’s property disposition policies </w:t>
      </w:r>
      <w:r w:rsidR="00EB08EC">
        <w:rPr>
          <w:rFonts w:ascii="Book Antiqua" w:hAnsi="Book Antiqua" w:cs="Times New Roman"/>
          <w:b/>
          <w:bCs/>
          <w:color w:val="000000"/>
          <w:sz w:val="24"/>
          <w:szCs w:val="24"/>
          <w:shd w:val="clear" w:color="auto" w:fill="FFFFFF"/>
        </w:rPr>
        <w:t xml:space="preserve">contribute to the supply of </w:t>
      </w:r>
      <w:r w:rsidR="00D53BE7">
        <w:rPr>
          <w:rFonts w:ascii="Book Antiqua" w:hAnsi="Book Antiqua" w:cs="Times New Roman"/>
          <w:b/>
          <w:bCs/>
          <w:color w:val="000000"/>
          <w:sz w:val="24"/>
          <w:szCs w:val="24"/>
          <w:shd w:val="clear" w:color="auto" w:fill="FFFFFF"/>
        </w:rPr>
        <w:t xml:space="preserve">affordable inventory </w:t>
      </w:r>
      <w:r w:rsidRPr="00B24FF2">
        <w:rPr>
          <w:rFonts w:ascii="Book Antiqua" w:hAnsi="Book Antiqua" w:cs="Times New Roman"/>
          <w:b/>
          <w:bCs/>
          <w:color w:val="000000"/>
          <w:sz w:val="24"/>
          <w:szCs w:val="24"/>
          <w:shd w:val="clear" w:color="auto" w:fill="FFFFFF"/>
        </w:rPr>
        <w:t>for new homeowners.</w:t>
      </w:r>
    </w:p>
    <w:p w14:paraId="52658B48" w14:textId="77777777" w:rsidR="00890E85" w:rsidRPr="00B24FF2" w:rsidRDefault="00890E85" w:rsidP="00890E85">
      <w:pPr>
        <w:pStyle w:val="ListParagraph"/>
        <w:ind w:left="360"/>
        <w:rPr>
          <w:rFonts w:ascii="Book Antiqua" w:hAnsi="Book Antiqua" w:cs="Times New Roman"/>
          <w:b/>
          <w:bCs/>
          <w:color w:val="000000"/>
          <w:sz w:val="24"/>
          <w:szCs w:val="24"/>
          <w:shd w:val="clear" w:color="auto" w:fill="FFFFFF"/>
        </w:rPr>
      </w:pPr>
    </w:p>
    <w:p w14:paraId="06C6A02B" w14:textId="0D970A5B" w:rsidR="00604DF8" w:rsidRPr="009B5BFA" w:rsidRDefault="00916EDE" w:rsidP="00604DF8">
      <w:pPr>
        <w:pStyle w:val="ListParagraph"/>
        <w:numPr>
          <w:ilvl w:val="0"/>
          <w:numId w:val="16"/>
        </w:numPr>
        <w:rPr>
          <w:rFonts w:ascii="Book Antiqua" w:hAnsi="Book Antiqua" w:cs="Times New Roman"/>
          <w:b/>
          <w:bCs/>
          <w:color w:val="000000"/>
          <w:sz w:val="24"/>
          <w:szCs w:val="24"/>
          <w:shd w:val="clear" w:color="auto" w:fill="FFFFFF"/>
        </w:rPr>
      </w:pPr>
      <w:r w:rsidRPr="009B5BFA">
        <w:rPr>
          <w:rFonts w:ascii="Book Antiqua" w:hAnsi="Book Antiqua" w:cs="Times New Roman"/>
          <w:color w:val="000000"/>
          <w:sz w:val="24"/>
          <w:szCs w:val="24"/>
          <w:shd w:val="clear" w:color="auto" w:fill="FFFFFF"/>
        </w:rPr>
        <w:t xml:space="preserve">FHA revised its Claims Without Conveyance of Title </w:t>
      </w:r>
      <w:r w:rsidR="00A109A6" w:rsidRPr="009B5BFA">
        <w:rPr>
          <w:rFonts w:ascii="Book Antiqua" w:hAnsi="Book Antiqua" w:cs="Times New Roman"/>
          <w:color w:val="000000"/>
          <w:sz w:val="24"/>
          <w:szCs w:val="24"/>
          <w:shd w:val="clear" w:color="auto" w:fill="FFFFFF"/>
        </w:rPr>
        <w:t xml:space="preserve">(CWCOT) </w:t>
      </w:r>
      <w:r w:rsidRPr="009B5BFA">
        <w:rPr>
          <w:rFonts w:ascii="Book Antiqua" w:hAnsi="Book Antiqua" w:cs="Times New Roman"/>
          <w:color w:val="000000"/>
          <w:sz w:val="24"/>
          <w:szCs w:val="24"/>
          <w:shd w:val="clear" w:color="auto" w:fill="FFFFFF"/>
        </w:rPr>
        <w:t>property disposition program</w:t>
      </w:r>
      <w:r w:rsidR="004B4F90" w:rsidRPr="009B5BFA">
        <w:rPr>
          <w:rFonts w:ascii="Book Antiqua" w:hAnsi="Book Antiqua" w:cs="Times New Roman"/>
          <w:color w:val="000000"/>
          <w:sz w:val="24"/>
          <w:szCs w:val="24"/>
          <w:shd w:val="clear" w:color="auto" w:fill="FFFFFF"/>
        </w:rPr>
        <w:t xml:space="preserve"> on May 5, 2022,</w:t>
      </w:r>
      <w:r w:rsidRPr="009B5BFA">
        <w:rPr>
          <w:rFonts w:ascii="Book Antiqua" w:hAnsi="Book Antiqua" w:cs="Times New Roman"/>
          <w:color w:val="000000"/>
          <w:sz w:val="24"/>
          <w:szCs w:val="24"/>
          <w:shd w:val="clear" w:color="auto" w:fill="FFFFFF"/>
        </w:rPr>
        <w:t xml:space="preserve"> </w:t>
      </w:r>
      <w:r w:rsidRPr="009B5BFA">
        <w:rPr>
          <w:rFonts w:ascii="Book Antiqua" w:hAnsi="Book Antiqua" w:cs="Times New Roman"/>
          <w:b/>
          <w:bCs/>
          <w:color w:val="000000"/>
          <w:sz w:val="24"/>
          <w:szCs w:val="24"/>
          <w:shd w:val="clear" w:color="auto" w:fill="FFFFFF"/>
        </w:rPr>
        <w:t xml:space="preserve">to </w:t>
      </w:r>
      <w:r w:rsidR="005062E4" w:rsidRPr="009B5BFA">
        <w:rPr>
          <w:rFonts w:ascii="Book Antiqua" w:hAnsi="Book Antiqua" w:cs="Times New Roman"/>
          <w:b/>
          <w:bCs/>
          <w:color w:val="000000"/>
          <w:sz w:val="24"/>
          <w:szCs w:val="24"/>
          <w:shd w:val="clear" w:color="auto" w:fill="FFFFFF"/>
        </w:rPr>
        <w:t xml:space="preserve">add </w:t>
      </w:r>
      <w:r w:rsidR="005062E4" w:rsidRPr="009B5BFA">
        <w:rPr>
          <w:rFonts w:ascii="Book Antiqua" w:hAnsi="Book Antiqua" w:cs="Times New Roman"/>
          <w:b/>
          <w:bCs/>
          <w:color w:val="000000"/>
          <w:sz w:val="24"/>
          <w:szCs w:val="24"/>
        </w:rPr>
        <w:t>a 30-day exclusive sales period for owner-occupants, HUD-approved nonprofits, and governmental entities.</w:t>
      </w:r>
      <w:r w:rsidR="005062E4" w:rsidRPr="009B5BFA">
        <w:rPr>
          <w:rFonts w:ascii="Book Antiqua" w:hAnsi="Book Antiqua" w:cs="Times New Roman"/>
          <w:color w:val="000000"/>
          <w:sz w:val="24"/>
          <w:szCs w:val="24"/>
        </w:rPr>
        <w:t xml:space="preserve"> The 30-day exclusive period gives these specified buyers an opportunity to bid on foreclosed properties before investors are allowed to </w:t>
      </w:r>
      <w:r w:rsidR="0084342C">
        <w:rPr>
          <w:rFonts w:ascii="Book Antiqua" w:hAnsi="Book Antiqua" w:cs="Times New Roman"/>
          <w:color w:val="000000"/>
          <w:sz w:val="24"/>
          <w:szCs w:val="24"/>
        </w:rPr>
        <w:t xml:space="preserve">participate </w:t>
      </w:r>
      <w:r w:rsidR="005062E4" w:rsidRPr="009B5BFA">
        <w:rPr>
          <w:rFonts w:ascii="Book Antiqua" w:hAnsi="Book Antiqua" w:cs="Times New Roman"/>
          <w:color w:val="000000"/>
          <w:sz w:val="24"/>
          <w:szCs w:val="24"/>
        </w:rPr>
        <w:t>during the CWCOT post-foreclosure sales period.</w:t>
      </w:r>
    </w:p>
    <w:p w14:paraId="216B012A" w14:textId="77777777" w:rsidR="00604DF8" w:rsidRPr="009B5BFA" w:rsidRDefault="00604DF8" w:rsidP="00604DF8">
      <w:pPr>
        <w:pStyle w:val="ListParagraph"/>
        <w:rPr>
          <w:rFonts w:ascii="Book Antiqua" w:hAnsi="Book Antiqua" w:cs="Times New Roman"/>
          <w:b/>
          <w:bCs/>
          <w:color w:val="000000"/>
          <w:sz w:val="24"/>
          <w:szCs w:val="24"/>
          <w:shd w:val="clear" w:color="auto" w:fill="FFFFFF"/>
        </w:rPr>
      </w:pPr>
    </w:p>
    <w:p w14:paraId="697B1BCE" w14:textId="1379DBF4" w:rsidR="005062E4" w:rsidRPr="009B5BFA" w:rsidRDefault="00D53BE7" w:rsidP="009B5BFA">
      <w:pPr>
        <w:pStyle w:val="ListParagraph"/>
        <w:numPr>
          <w:ilvl w:val="0"/>
          <w:numId w:val="16"/>
        </w:numPr>
        <w:spacing w:after="0" w:line="240" w:lineRule="auto"/>
        <w:rPr>
          <w:rFonts w:ascii="Book Antiqua" w:hAnsi="Book Antiqua" w:cs="Times New Roman"/>
          <w:b/>
          <w:bCs/>
          <w:color w:val="000000"/>
          <w:sz w:val="24"/>
          <w:szCs w:val="24"/>
          <w:shd w:val="clear" w:color="auto" w:fill="FFFFFF"/>
        </w:rPr>
      </w:pPr>
      <w:r>
        <w:rPr>
          <w:rFonts w:ascii="Book Antiqua" w:hAnsi="Book Antiqua"/>
          <w:color w:val="000000"/>
          <w:sz w:val="24"/>
          <w:szCs w:val="24"/>
        </w:rPr>
        <w:t xml:space="preserve">FHA also increased </w:t>
      </w:r>
      <w:r w:rsidR="000C2E44">
        <w:rPr>
          <w:rFonts w:ascii="Book Antiqua" w:hAnsi="Book Antiqua"/>
          <w:color w:val="000000"/>
          <w:sz w:val="24"/>
          <w:szCs w:val="24"/>
        </w:rPr>
        <w:t xml:space="preserve">to 30 days </w:t>
      </w:r>
      <w:r>
        <w:rPr>
          <w:rFonts w:ascii="Book Antiqua" w:hAnsi="Book Antiqua"/>
          <w:color w:val="000000"/>
          <w:sz w:val="24"/>
          <w:szCs w:val="24"/>
        </w:rPr>
        <w:t xml:space="preserve">the period of time when homeowners, </w:t>
      </w:r>
      <w:r w:rsidR="00604DF8" w:rsidRPr="009B5BFA">
        <w:rPr>
          <w:rFonts w:ascii="Book Antiqua" w:hAnsi="Book Antiqua"/>
          <w:color w:val="000000"/>
          <w:sz w:val="24"/>
          <w:szCs w:val="24"/>
        </w:rPr>
        <w:t>HUD-approved nonprofit organizations, and governmental entities</w:t>
      </w:r>
      <w:r w:rsidR="00604DF8" w:rsidRPr="009B5BFA" w:rsidDel="00A92389">
        <w:rPr>
          <w:rFonts w:ascii="Book Antiqua" w:hAnsi="Book Antiqua"/>
          <w:color w:val="000000"/>
          <w:sz w:val="24"/>
          <w:szCs w:val="24"/>
        </w:rPr>
        <w:t xml:space="preserve"> </w:t>
      </w:r>
      <w:r>
        <w:rPr>
          <w:rFonts w:ascii="Book Antiqua" w:hAnsi="Book Antiqua"/>
          <w:color w:val="000000"/>
          <w:sz w:val="24"/>
          <w:szCs w:val="24"/>
        </w:rPr>
        <w:t xml:space="preserve">have an exclusive opportunity to </w:t>
      </w:r>
      <w:r w:rsidR="00EF00FC" w:rsidRPr="009B5BFA">
        <w:rPr>
          <w:rFonts w:ascii="Book Antiqua" w:hAnsi="Book Antiqua"/>
          <w:color w:val="000000"/>
          <w:sz w:val="24"/>
          <w:szCs w:val="24"/>
        </w:rPr>
        <w:t xml:space="preserve">bid on most listings of </w:t>
      </w:r>
      <w:proofErr w:type="gramStart"/>
      <w:r w:rsidR="00EF00FC" w:rsidRPr="009B5BFA">
        <w:rPr>
          <w:rFonts w:ascii="Book Antiqua" w:hAnsi="Book Antiqua"/>
          <w:color w:val="000000"/>
          <w:sz w:val="24"/>
          <w:szCs w:val="24"/>
        </w:rPr>
        <w:t>single family</w:t>
      </w:r>
      <w:proofErr w:type="gramEnd"/>
      <w:r w:rsidR="00EF00FC" w:rsidRPr="009B5BFA">
        <w:rPr>
          <w:rFonts w:ascii="Book Antiqua" w:hAnsi="Book Antiqua"/>
          <w:color w:val="000000"/>
          <w:sz w:val="24"/>
          <w:szCs w:val="24"/>
        </w:rPr>
        <w:t xml:space="preserve"> homes </w:t>
      </w:r>
      <w:r w:rsidR="002A4728" w:rsidRPr="009B5BFA">
        <w:rPr>
          <w:rFonts w:ascii="Book Antiqua" w:hAnsi="Book Antiqua"/>
          <w:color w:val="000000"/>
          <w:sz w:val="24"/>
          <w:szCs w:val="24"/>
        </w:rPr>
        <w:t xml:space="preserve">on HUD’s real-estate owned sale site, HUD </w:t>
      </w:r>
      <w:proofErr w:type="spellStart"/>
      <w:r w:rsidR="002A4728" w:rsidRPr="009B5BFA">
        <w:rPr>
          <w:rFonts w:ascii="Book Antiqua" w:hAnsi="Book Antiqua"/>
          <w:color w:val="000000"/>
          <w:sz w:val="24"/>
          <w:szCs w:val="24"/>
        </w:rPr>
        <w:t>HomeStore</w:t>
      </w:r>
      <w:proofErr w:type="spellEnd"/>
      <w:r w:rsidR="002A4728" w:rsidRPr="009B5BFA">
        <w:rPr>
          <w:rFonts w:ascii="Book Antiqua" w:hAnsi="Book Antiqua"/>
          <w:color w:val="000000"/>
          <w:sz w:val="24"/>
          <w:szCs w:val="24"/>
        </w:rPr>
        <w:t>. The previous exclusive period for these potential bidders was 15 days.</w:t>
      </w:r>
    </w:p>
    <w:p w14:paraId="26C1A95E" w14:textId="77777777" w:rsidR="009B5BFA" w:rsidRPr="009B5BFA" w:rsidRDefault="009B5BFA" w:rsidP="009B5BFA">
      <w:pPr>
        <w:rPr>
          <w:rFonts w:ascii="Book Antiqua" w:hAnsi="Book Antiqua" w:cs="Times New Roman"/>
          <w:b/>
          <w:bCs/>
          <w:color w:val="000000"/>
          <w:sz w:val="24"/>
          <w:szCs w:val="24"/>
          <w:shd w:val="clear" w:color="auto" w:fill="FFFFFF"/>
        </w:rPr>
      </w:pPr>
    </w:p>
    <w:p w14:paraId="235B2371" w14:textId="06363062" w:rsidR="00890E85" w:rsidRPr="00862688" w:rsidRDefault="00BB3EAD" w:rsidP="00862688">
      <w:pPr>
        <w:pStyle w:val="ListParagraph"/>
        <w:numPr>
          <w:ilvl w:val="0"/>
          <w:numId w:val="16"/>
        </w:numPr>
        <w:spacing w:after="0" w:line="240" w:lineRule="auto"/>
        <w:rPr>
          <w:rFonts w:ascii="Book Antiqua" w:hAnsi="Book Antiqua" w:cs="Times New Roman"/>
          <w:b/>
          <w:bCs/>
          <w:color w:val="000000"/>
          <w:sz w:val="24"/>
          <w:szCs w:val="24"/>
          <w:shd w:val="clear" w:color="auto" w:fill="FFFFFF"/>
        </w:rPr>
      </w:pPr>
      <w:r w:rsidRPr="00D53BE7">
        <w:rPr>
          <w:rFonts w:ascii="Book Antiqua" w:hAnsi="Book Antiqua" w:cs="Times New Roman"/>
          <w:color w:val="000000"/>
          <w:sz w:val="24"/>
          <w:szCs w:val="24"/>
          <w:shd w:val="clear" w:color="auto" w:fill="FFFFFF"/>
        </w:rPr>
        <w:t>HUD</w:t>
      </w:r>
      <w:r w:rsidR="00730F6B" w:rsidRPr="00D53BE7">
        <w:rPr>
          <w:rFonts w:ascii="Book Antiqua" w:hAnsi="Book Antiqua" w:cs="Times New Roman"/>
          <w:color w:val="000000"/>
          <w:sz w:val="24"/>
          <w:szCs w:val="24"/>
          <w:shd w:val="clear" w:color="auto" w:fill="FFFFFF"/>
        </w:rPr>
        <w:t xml:space="preserve"> has held two vacant property note sales during fiscal year 2022</w:t>
      </w:r>
      <w:r w:rsidR="00D53BE7" w:rsidRPr="00D53BE7">
        <w:rPr>
          <w:rFonts w:ascii="Book Antiqua" w:hAnsi="Book Antiqua" w:cs="Times New Roman"/>
          <w:color w:val="000000"/>
          <w:sz w:val="24"/>
          <w:szCs w:val="24"/>
          <w:shd w:val="clear" w:color="auto" w:fill="FFFFFF"/>
        </w:rPr>
        <w:t xml:space="preserve"> that provided</w:t>
      </w:r>
      <w:r w:rsidR="00862688">
        <w:rPr>
          <w:rFonts w:ascii="Book Antiqua" w:hAnsi="Book Antiqua" w:cs="Times New Roman"/>
          <w:color w:val="000000"/>
          <w:sz w:val="24"/>
          <w:szCs w:val="24"/>
          <w:shd w:val="clear" w:color="auto" w:fill="FFFFFF"/>
        </w:rPr>
        <w:t xml:space="preserve"> </w:t>
      </w:r>
      <w:r w:rsidR="00B16265" w:rsidRPr="00D53BE7">
        <w:rPr>
          <w:rFonts w:ascii="Book Antiqua" w:hAnsi="Book Antiqua" w:cs="Times New Roman"/>
          <w:b/>
          <w:bCs/>
          <w:color w:val="000000"/>
          <w:sz w:val="24"/>
          <w:szCs w:val="24"/>
          <w:shd w:val="clear" w:color="auto" w:fill="FFFFFF"/>
        </w:rPr>
        <w:t>priority bidding opportunities to non-profits and units of local government.</w:t>
      </w:r>
      <w:r w:rsidR="00B16265" w:rsidRPr="00D53BE7">
        <w:rPr>
          <w:rFonts w:ascii="Book Antiqua" w:hAnsi="Book Antiqua" w:cs="Times New Roman"/>
          <w:color w:val="000000"/>
          <w:sz w:val="24"/>
          <w:szCs w:val="24"/>
          <w:shd w:val="clear" w:color="auto" w:fill="FFFFFF"/>
        </w:rPr>
        <w:t xml:space="preserve"> </w:t>
      </w:r>
    </w:p>
    <w:p w14:paraId="67EAC942" w14:textId="77777777" w:rsidR="00862688" w:rsidRPr="00862688" w:rsidRDefault="00862688" w:rsidP="00862688">
      <w:pPr>
        <w:spacing w:after="0" w:line="240" w:lineRule="auto"/>
        <w:rPr>
          <w:rFonts w:ascii="Book Antiqua" w:hAnsi="Book Antiqua" w:cs="Times New Roman"/>
          <w:b/>
          <w:bCs/>
          <w:color w:val="000000"/>
          <w:sz w:val="24"/>
          <w:szCs w:val="24"/>
          <w:shd w:val="clear" w:color="auto" w:fill="FFFFFF"/>
        </w:rPr>
      </w:pPr>
    </w:p>
    <w:p w14:paraId="5F692559" w14:textId="6150B7E8" w:rsidR="0013145E" w:rsidRDefault="0013145E" w:rsidP="00890E85">
      <w:pPr>
        <w:pStyle w:val="ListParagraph"/>
        <w:numPr>
          <w:ilvl w:val="0"/>
          <w:numId w:val="20"/>
        </w:numPr>
        <w:ind w:left="360"/>
        <w:rPr>
          <w:rFonts w:ascii="Book Antiqua" w:hAnsi="Book Antiqua" w:cs="Times New Roman"/>
          <w:b/>
          <w:bCs/>
          <w:color w:val="000000"/>
          <w:sz w:val="24"/>
          <w:szCs w:val="24"/>
          <w:shd w:val="clear" w:color="auto" w:fill="FFFFFF"/>
        </w:rPr>
      </w:pPr>
      <w:r w:rsidRPr="00890E85">
        <w:rPr>
          <w:rFonts w:ascii="Book Antiqua" w:hAnsi="Book Antiqua" w:cs="Times New Roman"/>
          <w:b/>
          <w:bCs/>
          <w:color w:val="000000"/>
          <w:sz w:val="24"/>
          <w:szCs w:val="24"/>
          <w:shd w:val="clear" w:color="auto" w:fill="FFFFFF"/>
        </w:rPr>
        <w:t>FHA’s Multifamily</w:t>
      </w:r>
      <w:r w:rsidR="006B04CD" w:rsidRPr="00890E85">
        <w:rPr>
          <w:rFonts w:ascii="Book Antiqua" w:hAnsi="Book Antiqua" w:cs="Times New Roman"/>
          <w:b/>
          <w:bCs/>
          <w:color w:val="000000"/>
          <w:sz w:val="24"/>
          <w:szCs w:val="24"/>
          <w:shd w:val="clear" w:color="auto" w:fill="FFFFFF"/>
        </w:rPr>
        <w:t xml:space="preserve"> </w:t>
      </w:r>
      <w:r w:rsidR="009E00E4" w:rsidRPr="00890E85">
        <w:rPr>
          <w:rFonts w:ascii="Book Antiqua" w:hAnsi="Book Antiqua" w:cs="Times New Roman"/>
          <w:b/>
          <w:bCs/>
          <w:color w:val="000000"/>
          <w:sz w:val="24"/>
          <w:szCs w:val="24"/>
          <w:shd w:val="clear" w:color="auto" w:fill="FFFFFF"/>
        </w:rPr>
        <w:t>mortgage i</w:t>
      </w:r>
      <w:r w:rsidR="006B04CD" w:rsidRPr="00890E85">
        <w:rPr>
          <w:rFonts w:ascii="Book Antiqua" w:hAnsi="Book Antiqua" w:cs="Times New Roman"/>
          <w:b/>
          <w:bCs/>
          <w:color w:val="000000"/>
          <w:sz w:val="24"/>
          <w:szCs w:val="24"/>
          <w:shd w:val="clear" w:color="auto" w:fill="FFFFFF"/>
        </w:rPr>
        <w:t>nsurance</w:t>
      </w:r>
      <w:r w:rsidRPr="00890E85">
        <w:rPr>
          <w:rFonts w:ascii="Book Antiqua" w:hAnsi="Book Antiqua" w:cs="Times New Roman"/>
          <w:b/>
          <w:bCs/>
          <w:color w:val="000000"/>
          <w:sz w:val="24"/>
          <w:szCs w:val="24"/>
          <w:shd w:val="clear" w:color="auto" w:fill="FFFFFF"/>
        </w:rPr>
        <w:t xml:space="preserve"> </w:t>
      </w:r>
      <w:r w:rsidR="009E00E4" w:rsidRPr="00890E85">
        <w:rPr>
          <w:rFonts w:ascii="Book Antiqua" w:hAnsi="Book Antiqua" w:cs="Times New Roman"/>
          <w:b/>
          <w:bCs/>
          <w:color w:val="000000"/>
          <w:sz w:val="24"/>
          <w:szCs w:val="24"/>
          <w:shd w:val="clear" w:color="auto" w:fill="FFFFFF"/>
        </w:rPr>
        <w:t>p</w:t>
      </w:r>
      <w:r w:rsidRPr="00890E85">
        <w:rPr>
          <w:rFonts w:ascii="Book Antiqua" w:hAnsi="Book Antiqua" w:cs="Times New Roman"/>
          <w:b/>
          <w:bCs/>
          <w:color w:val="000000"/>
          <w:sz w:val="24"/>
          <w:szCs w:val="24"/>
          <w:shd w:val="clear" w:color="auto" w:fill="FFFFFF"/>
        </w:rPr>
        <w:t>rograms</w:t>
      </w:r>
      <w:r w:rsidR="006B04CD" w:rsidRPr="00890E85">
        <w:rPr>
          <w:rFonts w:ascii="Book Antiqua" w:hAnsi="Book Antiqua" w:cs="Times New Roman"/>
          <w:b/>
          <w:bCs/>
          <w:color w:val="000000"/>
          <w:sz w:val="24"/>
          <w:szCs w:val="24"/>
          <w:shd w:val="clear" w:color="auto" w:fill="FFFFFF"/>
        </w:rPr>
        <w:t xml:space="preserve"> </w:t>
      </w:r>
      <w:r w:rsidR="00907D95">
        <w:rPr>
          <w:rFonts w:ascii="Book Antiqua" w:hAnsi="Book Antiqua" w:cs="Times New Roman"/>
          <w:b/>
          <w:bCs/>
          <w:color w:val="000000"/>
          <w:sz w:val="24"/>
          <w:szCs w:val="24"/>
          <w:shd w:val="clear" w:color="auto" w:fill="FFFFFF"/>
        </w:rPr>
        <w:t xml:space="preserve">are </w:t>
      </w:r>
      <w:r w:rsidR="006B04CD" w:rsidRPr="00890E85">
        <w:rPr>
          <w:rFonts w:ascii="Book Antiqua" w:hAnsi="Book Antiqua" w:cs="Times New Roman"/>
          <w:b/>
          <w:bCs/>
          <w:color w:val="000000"/>
          <w:sz w:val="24"/>
          <w:szCs w:val="24"/>
          <w:shd w:val="clear" w:color="auto" w:fill="FFFFFF"/>
        </w:rPr>
        <w:t>support</w:t>
      </w:r>
      <w:r w:rsidR="00907D95">
        <w:rPr>
          <w:rFonts w:ascii="Book Antiqua" w:hAnsi="Book Antiqua" w:cs="Times New Roman"/>
          <w:b/>
          <w:bCs/>
          <w:color w:val="000000"/>
          <w:sz w:val="24"/>
          <w:szCs w:val="24"/>
          <w:shd w:val="clear" w:color="auto" w:fill="FFFFFF"/>
        </w:rPr>
        <w:t>ing</w:t>
      </w:r>
      <w:r w:rsidR="006B04CD" w:rsidRPr="00890E85">
        <w:rPr>
          <w:rFonts w:ascii="Book Antiqua" w:hAnsi="Book Antiqua" w:cs="Times New Roman"/>
          <w:b/>
          <w:bCs/>
          <w:color w:val="000000"/>
          <w:sz w:val="24"/>
          <w:szCs w:val="24"/>
          <w:shd w:val="clear" w:color="auto" w:fill="FFFFFF"/>
        </w:rPr>
        <w:t xml:space="preserve"> the creation and rehabilitation of </w:t>
      </w:r>
      <w:r w:rsidR="0076728D" w:rsidRPr="00890E85">
        <w:rPr>
          <w:rFonts w:ascii="Book Antiqua" w:hAnsi="Book Antiqua" w:cs="Times New Roman"/>
          <w:b/>
          <w:bCs/>
          <w:color w:val="000000"/>
          <w:sz w:val="24"/>
          <w:szCs w:val="24"/>
          <w:shd w:val="clear" w:color="auto" w:fill="FFFFFF"/>
        </w:rPr>
        <w:t>affordable rental homes.</w:t>
      </w:r>
    </w:p>
    <w:p w14:paraId="17A135D4" w14:textId="77777777" w:rsidR="00862688" w:rsidRPr="00890E85" w:rsidRDefault="00862688" w:rsidP="00862688">
      <w:pPr>
        <w:pStyle w:val="ListParagraph"/>
        <w:ind w:left="360"/>
        <w:rPr>
          <w:rFonts w:ascii="Book Antiqua" w:hAnsi="Book Antiqua" w:cs="Times New Roman"/>
          <w:b/>
          <w:bCs/>
          <w:color w:val="000000"/>
          <w:sz w:val="24"/>
          <w:szCs w:val="24"/>
          <w:shd w:val="clear" w:color="auto" w:fill="FFFFFF"/>
        </w:rPr>
      </w:pPr>
    </w:p>
    <w:p w14:paraId="732D9D8A" w14:textId="3E734CB9" w:rsidR="00135761" w:rsidRPr="00516FEF" w:rsidRDefault="00135761" w:rsidP="00E66470">
      <w:pPr>
        <w:pStyle w:val="ListParagraph"/>
        <w:numPr>
          <w:ilvl w:val="0"/>
          <w:numId w:val="14"/>
        </w:numPr>
        <w:rPr>
          <w:rFonts w:ascii="Book Antiqua" w:hAnsi="Book Antiqua" w:cs="Times New Roman"/>
          <w:b/>
          <w:bCs/>
          <w:color w:val="000000"/>
          <w:sz w:val="24"/>
          <w:szCs w:val="24"/>
          <w:shd w:val="clear" w:color="auto" w:fill="FFFFFF"/>
        </w:rPr>
      </w:pPr>
      <w:r w:rsidRPr="250A163A">
        <w:rPr>
          <w:rFonts w:ascii="Book Antiqua" w:hAnsi="Book Antiqua" w:cs="Times New Roman"/>
          <w:sz w:val="24"/>
          <w:szCs w:val="24"/>
        </w:rPr>
        <w:t xml:space="preserve">FHA’s Multifamily </w:t>
      </w:r>
      <w:r w:rsidR="006B02C9" w:rsidRPr="250A163A">
        <w:rPr>
          <w:rFonts w:ascii="Book Antiqua" w:hAnsi="Book Antiqua" w:cs="Times New Roman"/>
          <w:sz w:val="24"/>
          <w:szCs w:val="24"/>
        </w:rPr>
        <w:t xml:space="preserve">mortgage </w:t>
      </w:r>
      <w:r w:rsidRPr="250A163A">
        <w:rPr>
          <w:rFonts w:ascii="Book Antiqua" w:hAnsi="Book Antiqua" w:cs="Times New Roman"/>
          <w:sz w:val="24"/>
          <w:szCs w:val="24"/>
        </w:rPr>
        <w:t xml:space="preserve">insurance program </w:t>
      </w:r>
      <w:r w:rsidR="00000311">
        <w:rPr>
          <w:rFonts w:ascii="Book Antiqua" w:hAnsi="Book Antiqua" w:cs="Times New Roman"/>
          <w:sz w:val="24"/>
          <w:szCs w:val="24"/>
        </w:rPr>
        <w:t xml:space="preserve">has committed to insuring mortgages for multifamily properties in </w:t>
      </w:r>
      <w:r w:rsidR="004C7989" w:rsidRPr="250A163A">
        <w:rPr>
          <w:rFonts w:ascii="Book Antiqua" w:hAnsi="Book Antiqua" w:cs="Times New Roman"/>
          <w:sz w:val="24"/>
          <w:szCs w:val="24"/>
        </w:rPr>
        <w:t>fiscal year 2022 year-to-date</w:t>
      </w:r>
      <w:r w:rsidR="00862688">
        <w:rPr>
          <w:rFonts w:ascii="Book Antiqua" w:hAnsi="Book Antiqua" w:cs="Times New Roman"/>
          <w:sz w:val="24"/>
          <w:szCs w:val="24"/>
        </w:rPr>
        <w:t xml:space="preserve"> </w:t>
      </w:r>
      <w:r w:rsidR="00C64AE0" w:rsidRPr="250A163A">
        <w:rPr>
          <w:rFonts w:ascii="Book Antiqua" w:hAnsi="Book Antiqua" w:cs="Times New Roman"/>
          <w:sz w:val="24"/>
          <w:szCs w:val="24"/>
        </w:rPr>
        <w:t xml:space="preserve">that </w:t>
      </w:r>
      <w:r w:rsidR="00C64AE0" w:rsidRPr="250A163A">
        <w:rPr>
          <w:rFonts w:ascii="Book Antiqua" w:hAnsi="Book Antiqua" w:cs="Times New Roman"/>
          <w:b/>
          <w:bCs/>
          <w:sz w:val="24"/>
          <w:szCs w:val="24"/>
        </w:rPr>
        <w:t>will create</w:t>
      </w:r>
      <w:r w:rsidR="00C64AE0" w:rsidRPr="250A163A">
        <w:rPr>
          <w:rFonts w:ascii="Book Antiqua" w:hAnsi="Book Antiqua" w:cs="Times New Roman"/>
          <w:sz w:val="24"/>
          <w:szCs w:val="24"/>
        </w:rPr>
        <w:t xml:space="preserve"> </w:t>
      </w:r>
      <w:r w:rsidRPr="250A163A">
        <w:rPr>
          <w:rFonts w:ascii="Book Antiqua" w:hAnsi="Book Antiqua" w:cs="Times New Roman"/>
          <w:b/>
          <w:bCs/>
          <w:sz w:val="24"/>
          <w:szCs w:val="24"/>
        </w:rPr>
        <w:t>24,726 new rental homes</w:t>
      </w:r>
      <w:r w:rsidR="004C7989" w:rsidRPr="250A163A">
        <w:rPr>
          <w:rFonts w:ascii="Book Antiqua" w:hAnsi="Book Antiqua" w:cs="Times New Roman"/>
          <w:sz w:val="24"/>
          <w:szCs w:val="24"/>
        </w:rPr>
        <w:t>.</w:t>
      </w:r>
    </w:p>
    <w:p w14:paraId="016718A9" w14:textId="77777777" w:rsidR="00516FEF" w:rsidRPr="009B5BFA" w:rsidRDefault="00516FEF" w:rsidP="00516FEF">
      <w:pPr>
        <w:pStyle w:val="ListParagraph"/>
        <w:rPr>
          <w:rFonts w:ascii="Book Antiqua" w:hAnsi="Book Antiqua" w:cs="Times New Roman"/>
          <w:b/>
          <w:bCs/>
          <w:color w:val="000000"/>
          <w:sz w:val="24"/>
          <w:szCs w:val="24"/>
          <w:shd w:val="clear" w:color="auto" w:fill="FFFFFF"/>
        </w:rPr>
      </w:pPr>
    </w:p>
    <w:p w14:paraId="45AE518C" w14:textId="450789E9" w:rsidR="0081494F" w:rsidRDefault="001B47DA" w:rsidP="0081494F">
      <w:pPr>
        <w:pStyle w:val="ListParagraph"/>
        <w:numPr>
          <w:ilvl w:val="0"/>
          <w:numId w:val="13"/>
        </w:numPr>
        <w:rPr>
          <w:rFonts w:ascii="Book Antiqua" w:hAnsi="Book Antiqua" w:cs="Times New Roman"/>
          <w:color w:val="000000"/>
          <w:sz w:val="24"/>
          <w:szCs w:val="24"/>
          <w:shd w:val="clear" w:color="auto" w:fill="FFFFFF"/>
        </w:rPr>
      </w:pPr>
      <w:r w:rsidRPr="009B5BFA">
        <w:rPr>
          <w:rFonts w:ascii="Book Antiqua" w:hAnsi="Book Antiqua" w:cs="Times New Roman"/>
          <w:color w:val="000000"/>
          <w:sz w:val="24"/>
          <w:szCs w:val="24"/>
          <w:shd w:val="clear" w:color="auto" w:fill="FFFFFF"/>
        </w:rPr>
        <w:lastRenderedPageBreak/>
        <w:t>In</w:t>
      </w:r>
      <w:r w:rsidR="0013145E" w:rsidRPr="009B5BFA">
        <w:rPr>
          <w:rFonts w:ascii="Book Antiqua" w:hAnsi="Book Antiqua" w:cs="Times New Roman"/>
          <w:color w:val="000000"/>
          <w:sz w:val="24"/>
          <w:szCs w:val="24"/>
          <w:shd w:val="clear" w:color="auto" w:fill="FFFFFF"/>
        </w:rPr>
        <w:t xml:space="preserve"> partnership with the Treasury Department</w:t>
      </w:r>
      <w:r w:rsidRPr="009B5BFA">
        <w:rPr>
          <w:rFonts w:ascii="Book Antiqua" w:hAnsi="Book Antiqua" w:cs="Times New Roman"/>
          <w:color w:val="000000"/>
          <w:sz w:val="24"/>
          <w:szCs w:val="24"/>
          <w:shd w:val="clear" w:color="auto" w:fill="FFFFFF"/>
        </w:rPr>
        <w:t xml:space="preserve">, </w:t>
      </w:r>
      <w:r w:rsidRPr="250A163A">
        <w:rPr>
          <w:rFonts w:ascii="Book Antiqua" w:hAnsi="Book Antiqua" w:cs="Times New Roman"/>
          <w:color w:val="000000" w:themeColor="text1"/>
          <w:sz w:val="24"/>
          <w:szCs w:val="24"/>
        </w:rPr>
        <w:t xml:space="preserve">last October </w:t>
      </w:r>
      <w:r w:rsidR="0013145E" w:rsidRPr="009B5BFA">
        <w:rPr>
          <w:rFonts w:ascii="Book Antiqua" w:hAnsi="Book Antiqua" w:cs="Times New Roman"/>
          <w:b/>
          <w:bCs/>
          <w:color w:val="000000"/>
          <w:sz w:val="24"/>
          <w:szCs w:val="24"/>
          <w:shd w:val="clear" w:color="auto" w:fill="FFFFFF"/>
        </w:rPr>
        <w:t>HUD</w:t>
      </w:r>
      <w:r w:rsidRPr="009B5BFA">
        <w:rPr>
          <w:rFonts w:ascii="Book Antiqua" w:hAnsi="Book Antiqua" w:cs="Times New Roman"/>
          <w:b/>
          <w:bCs/>
          <w:color w:val="000000"/>
          <w:sz w:val="24"/>
          <w:szCs w:val="24"/>
          <w:shd w:val="clear" w:color="auto" w:fill="FFFFFF"/>
        </w:rPr>
        <w:t xml:space="preserve"> re-started its </w:t>
      </w:r>
      <w:r w:rsidR="0013145E" w:rsidRPr="009B5BFA">
        <w:rPr>
          <w:rFonts w:ascii="Book Antiqua" w:hAnsi="Book Antiqua" w:cs="Times New Roman"/>
          <w:b/>
          <w:bCs/>
          <w:color w:val="000000"/>
          <w:sz w:val="24"/>
          <w:szCs w:val="24"/>
          <w:shd w:val="clear" w:color="auto" w:fill="FFFFFF"/>
        </w:rPr>
        <w:t>Risk Share program with the Federal Financing Bank</w:t>
      </w:r>
      <w:r w:rsidR="0013145E" w:rsidRPr="009B5BFA">
        <w:rPr>
          <w:rFonts w:ascii="Book Antiqua" w:hAnsi="Book Antiqua" w:cs="Times New Roman"/>
          <w:color w:val="000000"/>
          <w:sz w:val="24"/>
          <w:szCs w:val="24"/>
          <w:shd w:val="clear" w:color="auto" w:fill="FFFFFF"/>
        </w:rPr>
        <w:t xml:space="preserve"> for state and local </w:t>
      </w:r>
      <w:r w:rsidRPr="009B5BFA">
        <w:rPr>
          <w:rFonts w:ascii="Book Antiqua" w:hAnsi="Book Antiqua" w:cs="Times New Roman"/>
          <w:color w:val="000000"/>
          <w:sz w:val="24"/>
          <w:szCs w:val="24"/>
          <w:shd w:val="clear" w:color="auto" w:fill="FFFFFF"/>
        </w:rPr>
        <w:t>H</w:t>
      </w:r>
      <w:r w:rsidR="0013145E" w:rsidRPr="009B5BFA">
        <w:rPr>
          <w:rFonts w:ascii="Book Antiqua" w:hAnsi="Book Antiqua" w:cs="Times New Roman"/>
          <w:color w:val="000000"/>
          <w:sz w:val="24"/>
          <w:szCs w:val="24"/>
          <w:shd w:val="clear" w:color="auto" w:fill="FFFFFF"/>
        </w:rPr>
        <w:t xml:space="preserve">ousing </w:t>
      </w:r>
      <w:r w:rsidRPr="009B5BFA">
        <w:rPr>
          <w:rFonts w:ascii="Book Antiqua" w:hAnsi="Book Antiqua" w:cs="Times New Roman"/>
          <w:color w:val="000000"/>
          <w:sz w:val="24"/>
          <w:szCs w:val="24"/>
          <w:shd w:val="clear" w:color="auto" w:fill="FFFFFF"/>
        </w:rPr>
        <w:t>F</w:t>
      </w:r>
      <w:r w:rsidR="0013145E" w:rsidRPr="009B5BFA">
        <w:rPr>
          <w:rFonts w:ascii="Book Antiqua" w:hAnsi="Book Antiqua" w:cs="Times New Roman"/>
          <w:color w:val="000000"/>
          <w:sz w:val="24"/>
          <w:szCs w:val="24"/>
          <w:shd w:val="clear" w:color="auto" w:fill="FFFFFF"/>
        </w:rPr>
        <w:t xml:space="preserve">inance </w:t>
      </w:r>
      <w:r w:rsidRPr="009B5BFA">
        <w:rPr>
          <w:rFonts w:ascii="Book Antiqua" w:hAnsi="Book Antiqua" w:cs="Times New Roman"/>
          <w:color w:val="000000"/>
          <w:sz w:val="24"/>
          <w:szCs w:val="24"/>
          <w:shd w:val="clear" w:color="auto" w:fill="FFFFFF"/>
        </w:rPr>
        <w:t>A</w:t>
      </w:r>
      <w:r w:rsidR="0013145E" w:rsidRPr="009B5BFA">
        <w:rPr>
          <w:rFonts w:ascii="Book Antiqua" w:hAnsi="Book Antiqua" w:cs="Times New Roman"/>
          <w:color w:val="000000"/>
          <w:sz w:val="24"/>
          <w:szCs w:val="24"/>
          <w:shd w:val="clear" w:color="auto" w:fill="FFFFFF"/>
        </w:rPr>
        <w:t xml:space="preserve">gencies. This program provides low-cost capital to </w:t>
      </w:r>
      <w:r w:rsidRPr="009B5BFA">
        <w:rPr>
          <w:rFonts w:ascii="Book Antiqua" w:hAnsi="Book Antiqua" w:cs="Times New Roman"/>
          <w:color w:val="000000"/>
          <w:sz w:val="24"/>
          <w:szCs w:val="24"/>
          <w:shd w:val="clear" w:color="auto" w:fill="FFFFFF"/>
        </w:rPr>
        <w:t>H</w:t>
      </w:r>
      <w:r w:rsidR="0013145E" w:rsidRPr="009B5BFA">
        <w:rPr>
          <w:rFonts w:ascii="Book Antiqua" w:hAnsi="Book Antiqua" w:cs="Times New Roman"/>
          <w:color w:val="000000"/>
          <w:sz w:val="24"/>
          <w:szCs w:val="24"/>
          <w:shd w:val="clear" w:color="auto" w:fill="FFFFFF"/>
        </w:rPr>
        <w:t xml:space="preserve">ousing </w:t>
      </w:r>
      <w:r w:rsidRPr="009B5BFA">
        <w:rPr>
          <w:rFonts w:ascii="Book Antiqua" w:hAnsi="Book Antiqua" w:cs="Times New Roman"/>
          <w:color w:val="000000"/>
          <w:sz w:val="24"/>
          <w:szCs w:val="24"/>
          <w:shd w:val="clear" w:color="auto" w:fill="FFFFFF"/>
        </w:rPr>
        <w:t>F</w:t>
      </w:r>
      <w:r w:rsidR="0013145E" w:rsidRPr="009B5BFA">
        <w:rPr>
          <w:rFonts w:ascii="Book Antiqua" w:hAnsi="Book Antiqua" w:cs="Times New Roman"/>
          <w:color w:val="000000"/>
          <w:sz w:val="24"/>
          <w:szCs w:val="24"/>
          <w:shd w:val="clear" w:color="auto" w:fill="FFFFFF"/>
        </w:rPr>
        <w:t xml:space="preserve">inance </w:t>
      </w:r>
      <w:r w:rsidRPr="009B5BFA">
        <w:rPr>
          <w:rFonts w:ascii="Book Antiqua" w:hAnsi="Book Antiqua" w:cs="Times New Roman"/>
          <w:color w:val="000000"/>
          <w:sz w:val="24"/>
          <w:szCs w:val="24"/>
          <w:shd w:val="clear" w:color="auto" w:fill="FFFFFF"/>
        </w:rPr>
        <w:t>A</w:t>
      </w:r>
      <w:r w:rsidR="0013145E" w:rsidRPr="009B5BFA">
        <w:rPr>
          <w:rFonts w:ascii="Book Antiqua" w:hAnsi="Book Antiqua" w:cs="Times New Roman"/>
          <w:color w:val="000000"/>
          <w:sz w:val="24"/>
          <w:szCs w:val="24"/>
          <w:shd w:val="clear" w:color="auto" w:fill="FFFFFF"/>
        </w:rPr>
        <w:t xml:space="preserve">gencies that enables developers to create and preserve high-quality, affordable </w:t>
      </w:r>
      <w:r w:rsidR="000E4777">
        <w:rPr>
          <w:rFonts w:ascii="Book Antiqua" w:hAnsi="Book Antiqua" w:cs="Times New Roman"/>
          <w:color w:val="000000"/>
          <w:sz w:val="24"/>
          <w:szCs w:val="24"/>
          <w:shd w:val="clear" w:color="auto" w:fill="FFFFFF"/>
        </w:rPr>
        <w:t xml:space="preserve">rental </w:t>
      </w:r>
      <w:r w:rsidR="0013145E" w:rsidRPr="009B5BFA">
        <w:rPr>
          <w:rFonts w:ascii="Book Antiqua" w:hAnsi="Book Antiqua" w:cs="Times New Roman"/>
          <w:color w:val="000000"/>
          <w:sz w:val="24"/>
          <w:szCs w:val="24"/>
          <w:shd w:val="clear" w:color="auto" w:fill="FFFFFF"/>
        </w:rPr>
        <w:t xml:space="preserve">homes. </w:t>
      </w:r>
      <w:r w:rsidR="003156A9" w:rsidRPr="009B5BFA">
        <w:rPr>
          <w:rFonts w:ascii="Book Antiqua" w:hAnsi="Book Antiqua" w:cs="Times New Roman"/>
          <w:color w:val="000000"/>
          <w:sz w:val="24"/>
          <w:szCs w:val="24"/>
          <w:shd w:val="clear" w:color="auto" w:fill="FFFFFF"/>
        </w:rPr>
        <w:t>Since t</w:t>
      </w:r>
      <w:r w:rsidR="002F2DA2">
        <w:rPr>
          <w:rFonts w:ascii="Book Antiqua" w:hAnsi="Book Antiqua" w:cs="Times New Roman"/>
          <w:color w:val="000000"/>
          <w:sz w:val="24"/>
          <w:szCs w:val="24"/>
          <w:shd w:val="clear" w:color="auto" w:fill="FFFFFF"/>
        </w:rPr>
        <w:t xml:space="preserve">he restart, </w:t>
      </w:r>
      <w:r w:rsidR="00EA6CCE">
        <w:rPr>
          <w:rFonts w:ascii="Book Antiqua" w:hAnsi="Book Antiqua" w:cs="Times New Roman"/>
          <w:color w:val="000000"/>
          <w:sz w:val="24"/>
          <w:szCs w:val="24"/>
          <w:shd w:val="clear" w:color="auto" w:fill="FFFFFF"/>
        </w:rPr>
        <w:t>22 H</w:t>
      </w:r>
      <w:r w:rsidR="00B4145C">
        <w:rPr>
          <w:rFonts w:ascii="Book Antiqua" w:hAnsi="Book Antiqua" w:cs="Times New Roman"/>
          <w:color w:val="000000"/>
          <w:sz w:val="24"/>
          <w:szCs w:val="24"/>
          <w:shd w:val="clear" w:color="auto" w:fill="FFFFFF"/>
        </w:rPr>
        <w:t>ousing Finance Agencies are participating in or have applied to participate in</w:t>
      </w:r>
      <w:r w:rsidR="00D15D27">
        <w:rPr>
          <w:rFonts w:ascii="Book Antiqua" w:hAnsi="Book Antiqua" w:cs="Times New Roman"/>
          <w:color w:val="000000"/>
          <w:sz w:val="24"/>
          <w:szCs w:val="24"/>
          <w:shd w:val="clear" w:color="auto" w:fill="FFFFFF"/>
        </w:rPr>
        <w:t xml:space="preserve"> the program. </w:t>
      </w:r>
      <w:r w:rsidR="003156A9" w:rsidRPr="009B5BFA">
        <w:rPr>
          <w:rFonts w:ascii="Book Antiqua" w:hAnsi="Book Antiqua" w:cs="Times New Roman"/>
          <w:color w:val="000000"/>
          <w:sz w:val="24"/>
          <w:szCs w:val="24"/>
          <w:shd w:val="clear" w:color="auto" w:fill="FFFFFF"/>
        </w:rPr>
        <w:t>FHA has issued 31 firm commitments for mortgage insurance through the program</w:t>
      </w:r>
      <w:r w:rsidR="00F4005C" w:rsidRPr="009B5BFA">
        <w:rPr>
          <w:rFonts w:ascii="Book Antiqua" w:hAnsi="Book Antiqua" w:cs="Times New Roman"/>
          <w:color w:val="000000"/>
          <w:sz w:val="24"/>
          <w:szCs w:val="24"/>
          <w:shd w:val="clear" w:color="auto" w:fill="FFFFFF"/>
        </w:rPr>
        <w:t>, which will create 8,201 affordable rental homes</w:t>
      </w:r>
      <w:r w:rsidR="0034026F" w:rsidRPr="009B5BFA">
        <w:rPr>
          <w:rFonts w:ascii="Book Antiqua" w:hAnsi="Book Antiqua" w:cs="Times New Roman"/>
          <w:color w:val="000000"/>
          <w:sz w:val="24"/>
          <w:szCs w:val="24"/>
          <w:shd w:val="clear" w:color="auto" w:fill="FFFFFF"/>
        </w:rPr>
        <w:t>, with almost two dozen more applications in process.</w:t>
      </w:r>
    </w:p>
    <w:p w14:paraId="58D4D66E" w14:textId="77777777" w:rsidR="0063693C" w:rsidRPr="009B5BFA" w:rsidRDefault="0063693C" w:rsidP="0063693C">
      <w:pPr>
        <w:pStyle w:val="ListParagraph"/>
        <w:rPr>
          <w:rFonts w:ascii="Book Antiqua" w:hAnsi="Book Antiqua" w:cs="Times New Roman"/>
          <w:color w:val="000000"/>
          <w:sz w:val="24"/>
          <w:szCs w:val="24"/>
          <w:shd w:val="clear" w:color="auto" w:fill="FFFFFF"/>
        </w:rPr>
      </w:pPr>
    </w:p>
    <w:p w14:paraId="36CA2E93" w14:textId="0B5D7693" w:rsidR="0076728D" w:rsidRDefault="0076728D" w:rsidP="0063693C">
      <w:pPr>
        <w:pStyle w:val="ListParagraph"/>
        <w:numPr>
          <w:ilvl w:val="0"/>
          <w:numId w:val="20"/>
        </w:numPr>
        <w:ind w:left="360"/>
        <w:rPr>
          <w:rFonts w:ascii="Book Antiqua" w:hAnsi="Book Antiqua" w:cs="Times New Roman"/>
          <w:b/>
          <w:bCs/>
          <w:color w:val="000000"/>
          <w:sz w:val="24"/>
          <w:szCs w:val="24"/>
          <w:shd w:val="clear" w:color="auto" w:fill="FFFFFF"/>
        </w:rPr>
      </w:pPr>
      <w:r w:rsidRPr="0063693C">
        <w:rPr>
          <w:rFonts w:ascii="Book Antiqua" w:hAnsi="Book Antiqua" w:cs="Times New Roman"/>
          <w:b/>
          <w:bCs/>
          <w:color w:val="000000"/>
          <w:sz w:val="24"/>
          <w:szCs w:val="24"/>
          <w:shd w:val="clear" w:color="auto" w:fill="FFFFFF"/>
        </w:rPr>
        <w:t xml:space="preserve">HUD’s Multifamily Assisted Housing programs </w:t>
      </w:r>
      <w:r w:rsidR="00CB30A7">
        <w:rPr>
          <w:rFonts w:ascii="Book Antiqua" w:hAnsi="Book Antiqua" w:cs="Times New Roman"/>
          <w:b/>
          <w:bCs/>
          <w:color w:val="000000"/>
          <w:sz w:val="24"/>
          <w:szCs w:val="24"/>
          <w:shd w:val="clear" w:color="auto" w:fill="FFFFFF"/>
        </w:rPr>
        <w:t xml:space="preserve">are </w:t>
      </w:r>
      <w:r w:rsidR="004A4BFB" w:rsidRPr="0063693C">
        <w:rPr>
          <w:rFonts w:ascii="Book Antiqua" w:hAnsi="Book Antiqua" w:cs="Times New Roman"/>
          <w:b/>
          <w:bCs/>
          <w:color w:val="000000"/>
          <w:sz w:val="24"/>
          <w:szCs w:val="24"/>
          <w:shd w:val="clear" w:color="auto" w:fill="FFFFFF"/>
        </w:rPr>
        <w:t>increas</w:t>
      </w:r>
      <w:r w:rsidR="00CB30A7">
        <w:rPr>
          <w:rFonts w:ascii="Book Antiqua" w:hAnsi="Book Antiqua" w:cs="Times New Roman"/>
          <w:b/>
          <w:bCs/>
          <w:color w:val="000000"/>
          <w:sz w:val="24"/>
          <w:szCs w:val="24"/>
          <w:shd w:val="clear" w:color="auto" w:fill="FFFFFF"/>
        </w:rPr>
        <w:t>ing</w:t>
      </w:r>
      <w:r w:rsidR="004A4BFB" w:rsidRPr="0063693C">
        <w:rPr>
          <w:rFonts w:ascii="Book Antiqua" w:hAnsi="Book Antiqua" w:cs="Times New Roman"/>
          <w:b/>
          <w:bCs/>
          <w:color w:val="000000"/>
          <w:sz w:val="24"/>
          <w:szCs w:val="24"/>
          <w:shd w:val="clear" w:color="auto" w:fill="FFFFFF"/>
        </w:rPr>
        <w:t xml:space="preserve"> the supply of deeply affordable rental homes, including those </w:t>
      </w:r>
      <w:r w:rsidR="00CD2D88" w:rsidRPr="0063693C">
        <w:rPr>
          <w:rFonts w:ascii="Book Antiqua" w:hAnsi="Book Antiqua" w:cs="Times New Roman"/>
          <w:b/>
          <w:bCs/>
          <w:color w:val="000000"/>
          <w:sz w:val="24"/>
          <w:szCs w:val="24"/>
          <w:shd w:val="clear" w:color="auto" w:fill="FFFFFF"/>
        </w:rPr>
        <w:t>for seniors and persons with disabilities.</w:t>
      </w:r>
    </w:p>
    <w:p w14:paraId="5A3AF4C4" w14:textId="77777777" w:rsidR="0063693C" w:rsidRPr="0063693C" w:rsidRDefault="0063693C" w:rsidP="0063693C">
      <w:pPr>
        <w:pStyle w:val="ListParagraph"/>
        <w:ind w:left="360"/>
        <w:rPr>
          <w:rFonts w:ascii="Book Antiqua" w:hAnsi="Book Antiqua" w:cs="Times New Roman"/>
          <w:b/>
          <w:bCs/>
          <w:color w:val="000000"/>
          <w:sz w:val="24"/>
          <w:szCs w:val="24"/>
          <w:shd w:val="clear" w:color="auto" w:fill="FFFFFF"/>
        </w:rPr>
      </w:pPr>
    </w:p>
    <w:p w14:paraId="3B9D3C92" w14:textId="3F2B2A28" w:rsidR="0076728D" w:rsidRPr="003C0F94" w:rsidRDefault="00CC3330" w:rsidP="00516FEF">
      <w:pPr>
        <w:pStyle w:val="ListParagraph"/>
        <w:numPr>
          <w:ilvl w:val="0"/>
          <w:numId w:val="13"/>
        </w:numPr>
        <w:rPr>
          <w:rFonts w:ascii="Book Antiqua" w:hAnsi="Book Antiqua"/>
          <w:color w:val="000000"/>
          <w:sz w:val="24"/>
          <w:szCs w:val="24"/>
          <w:shd w:val="clear" w:color="auto" w:fill="FFFFFF"/>
        </w:rPr>
      </w:pPr>
      <w:r w:rsidRPr="003C0F94">
        <w:rPr>
          <w:rFonts w:ascii="Book Antiqua" w:hAnsi="Book Antiqua"/>
          <w:color w:val="000000"/>
          <w:sz w:val="24"/>
          <w:szCs w:val="24"/>
          <w:shd w:val="clear" w:color="auto" w:fill="FFFFFF"/>
        </w:rPr>
        <w:t xml:space="preserve">Assisted housing programs administered by HUD’s Office of Multifamily Housing </w:t>
      </w:r>
      <w:r w:rsidRPr="003C0F94">
        <w:rPr>
          <w:rFonts w:ascii="Book Antiqua" w:hAnsi="Book Antiqua"/>
          <w:b/>
          <w:bCs/>
          <w:color w:val="000000"/>
          <w:sz w:val="24"/>
          <w:szCs w:val="24"/>
          <w:shd w:val="clear" w:color="auto" w:fill="FFFFFF"/>
        </w:rPr>
        <w:t>provide rental assistance to some 1.2 million individuals and families</w:t>
      </w:r>
      <w:r w:rsidRPr="003C0F94">
        <w:rPr>
          <w:rFonts w:ascii="Book Antiqua" w:hAnsi="Book Antiqua"/>
          <w:color w:val="000000"/>
          <w:sz w:val="24"/>
          <w:szCs w:val="24"/>
          <w:shd w:val="clear" w:color="auto" w:fill="FFFFFF"/>
        </w:rPr>
        <w:t xml:space="preserve"> with low incomes.</w:t>
      </w:r>
    </w:p>
    <w:p w14:paraId="75FD11AD" w14:textId="77777777" w:rsidR="00B07D39" w:rsidRPr="003C0F94" w:rsidRDefault="00B07D39" w:rsidP="00B07D39">
      <w:pPr>
        <w:pStyle w:val="ListParagraph"/>
        <w:rPr>
          <w:rFonts w:ascii="Book Antiqua" w:hAnsi="Book Antiqua"/>
          <w:color w:val="000000"/>
          <w:sz w:val="24"/>
          <w:szCs w:val="24"/>
          <w:shd w:val="clear" w:color="auto" w:fill="FFFFFF"/>
        </w:rPr>
      </w:pPr>
    </w:p>
    <w:p w14:paraId="5117CA3A" w14:textId="04B5C58D" w:rsidR="00A22A24" w:rsidRPr="003C0F94" w:rsidRDefault="00BA65A5" w:rsidP="00516FEF">
      <w:pPr>
        <w:pStyle w:val="ListParagraph"/>
        <w:numPr>
          <w:ilvl w:val="0"/>
          <w:numId w:val="13"/>
        </w:numPr>
        <w:rPr>
          <w:rFonts w:ascii="Book Antiqua" w:hAnsi="Book Antiqua"/>
          <w:color w:val="000000"/>
          <w:sz w:val="24"/>
          <w:szCs w:val="24"/>
          <w:shd w:val="clear" w:color="auto" w:fill="FFFFFF"/>
        </w:rPr>
      </w:pPr>
      <w:r w:rsidRPr="003C0F94">
        <w:rPr>
          <w:rFonts w:ascii="Book Antiqua" w:hAnsi="Book Antiqua"/>
          <w:color w:val="000000"/>
          <w:sz w:val="24"/>
          <w:szCs w:val="24"/>
          <w:shd w:val="clear" w:color="auto" w:fill="FFFFFF"/>
        </w:rPr>
        <w:t xml:space="preserve">Supporting </w:t>
      </w:r>
      <w:r w:rsidR="00D81C68" w:rsidRPr="003C0F94">
        <w:rPr>
          <w:rFonts w:ascii="Book Antiqua" w:hAnsi="Book Antiqua"/>
          <w:color w:val="000000"/>
          <w:sz w:val="24"/>
          <w:szCs w:val="24"/>
          <w:shd w:val="clear" w:color="auto" w:fill="FFFFFF"/>
        </w:rPr>
        <w:t xml:space="preserve">vital </w:t>
      </w:r>
      <w:r w:rsidR="00D81C68" w:rsidRPr="003C0F94">
        <w:rPr>
          <w:rFonts w:ascii="Book Antiqua" w:hAnsi="Book Antiqua"/>
          <w:b/>
          <w:bCs/>
          <w:color w:val="000000"/>
          <w:sz w:val="24"/>
          <w:szCs w:val="24"/>
          <w:shd w:val="clear" w:color="auto" w:fill="FFFFFF"/>
        </w:rPr>
        <w:t xml:space="preserve">project-based rental assistance programs </w:t>
      </w:r>
      <w:r w:rsidR="0048080F" w:rsidRPr="003C0F94">
        <w:rPr>
          <w:rFonts w:ascii="Book Antiqua" w:hAnsi="Book Antiqua"/>
          <w:b/>
          <w:bCs/>
          <w:color w:val="000000"/>
          <w:sz w:val="24"/>
          <w:szCs w:val="24"/>
          <w:shd w:val="clear" w:color="auto" w:fill="FFFFFF"/>
        </w:rPr>
        <w:t>is the largest part of the Office of Housing’s portion of</w:t>
      </w:r>
      <w:r w:rsidR="0063693C">
        <w:rPr>
          <w:rFonts w:ascii="Book Antiqua" w:hAnsi="Book Antiqua"/>
          <w:b/>
          <w:bCs/>
          <w:color w:val="000000"/>
          <w:sz w:val="24"/>
          <w:szCs w:val="24"/>
          <w:shd w:val="clear" w:color="auto" w:fill="FFFFFF"/>
        </w:rPr>
        <w:t xml:space="preserve"> the HUD</w:t>
      </w:r>
      <w:r w:rsidR="0048080F" w:rsidRPr="003C0F94">
        <w:rPr>
          <w:rFonts w:ascii="Book Antiqua" w:hAnsi="Book Antiqua"/>
          <w:b/>
          <w:bCs/>
          <w:color w:val="000000"/>
          <w:sz w:val="24"/>
          <w:szCs w:val="24"/>
          <w:shd w:val="clear" w:color="auto" w:fill="FFFFFF"/>
        </w:rPr>
        <w:t xml:space="preserve"> budget</w:t>
      </w:r>
      <w:r w:rsidR="00D81C68" w:rsidRPr="003C0F94">
        <w:rPr>
          <w:rFonts w:ascii="Book Antiqua" w:hAnsi="Book Antiqua"/>
          <w:b/>
          <w:bCs/>
          <w:color w:val="000000"/>
          <w:sz w:val="24"/>
          <w:szCs w:val="24"/>
          <w:shd w:val="clear" w:color="auto" w:fill="FFFFFF"/>
        </w:rPr>
        <w:t>,</w:t>
      </w:r>
      <w:r w:rsidR="00D81C68" w:rsidRPr="003C0F94">
        <w:rPr>
          <w:rFonts w:ascii="Book Antiqua" w:hAnsi="Book Antiqua"/>
          <w:color w:val="000000"/>
          <w:sz w:val="24"/>
          <w:szCs w:val="24"/>
          <w:shd w:val="clear" w:color="auto" w:fill="FFFFFF"/>
        </w:rPr>
        <w:t xml:space="preserve"> at </w:t>
      </w:r>
      <w:r w:rsidR="009E138E" w:rsidRPr="003C0F94">
        <w:rPr>
          <w:rFonts w:ascii="Book Antiqua" w:hAnsi="Book Antiqua"/>
          <w:color w:val="000000"/>
          <w:sz w:val="24"/>
          <w:szCs w:val="24"/>
          <w:shd w:val="clear" w:color="auto" w:fill="FFFFFF"/>
        </w:rPr>
        <w:t>$13.9 billion enacted for fiscal year 2022</w:t>
      </w:r>
      <w:r w:rsidR="00A73F8F">
        <w:rPr>
          <w:rFonts w:ascii="Book Antiqua" w:hAnsi="Book Antiqua"/>
          <w:color w:val="000000"/>
          <w:sz w:val="24"/>
          <w:szCs w:val="24"/>
          <w:shd w:val="clear" w:color="auto" w:fill="FFFFFF"/>
        </w:rPr>
        <w:t xml:space="preserve">. President Biden proposed even more for the program in his fiscal year 2023 budget, totaling $15 billion. </w:t>
      </w:r>
      <w:r w:rsidR="009E138E" w:rsidRPr="003C0F94">
        <w:rPr>
          <w:rFonts w:ascii="Book Antiqua" w:hAnsi="Book Antiqua"/>
          <w:color w:val="000000"/>
          <w:sz w:val="24"/>
          <w:szCs w:val="24"/>
          <w:shd w:val="clear" w:color="auto" w:fill="FFFFFF"/>
        </w:rPr>
        <w:t xml:space="preserve"> </w:t>
      </w:r>
    </w:p>
    <w:p w14:paraId="445F5814" w14:textId="77777777" w:rsidR="00B07D39" w:rsidRPr="00B07D39" w:rsidRDefault="00B07D39" w:rsidP="00B07D39">
      <w:pPr>
        <w:pStyle w:val="ListParagraph"/>
        <w:rPr>
          <w:rFonts w:ascii="IBM Plex Serif" w:hAnsi="IBM Plex Serif"/>
          <w:color w:val="000000"/>
          <w:shd w:val="clear" w:color="auto" w:fill="FFFFFF"/>
        </w:rPr>
      </w:pPr>
    </w:p>
    <w:p w14:paraId="4F9D96FF" w14:textId="08422C49" w:rsidR="008E1D5D" w:rsidRPr="006A3592" w:rsidRDefault="008E1D5D" w:rsidP="008E1D5D">
      <w:pPr>
        <w:pStyle w:val="ListParagraph"/>
        <w:numPr>
          <w:ilvl w:val="0"/>
          <w:numId w:val="13"/>
        </w:numPr>
        <w:rPr>
          <w:rFonts w:ascii="Book Antiqua" w:hAnsi="Book Antiqua"/>
          <w:color w:val="000000"/>
          <w:sz w:val="24"/>
          <w:szCs w:val="24"/>
          <w:shd w:val="clear" w:color="auto" w:fill="FFFFFF"/>
        </w:rPr>
      </w:pPr>
      <w:r w:rsidRPr="003C0F94">
        <w:rPr>
          <w:rFonts w:ascii="Book Antiqua" w:hAnsi="Book Antiqua"/>
          <w:color w:val="000000"/>
          <w:sz w:val="24"/>
          <w:szCs w:val="24"/>
          <w:shd w:val="clear" w:color="auto" w:fill="FFFFFF"/>
        </w:rPr>
        <w:t xml:space="preserve">Through the </w:t>
      </w:r>
      <w:r w:rsidRPr="003C0F94">
        <w:rPr>
          <w:rFonts w:ascii="Book Antiqua" w:hAnsi="Book Antiqua"/>
          <w:b/>
          <w:bCs/>
          <w:color w:val="000000"/>
          <w:sz w:val="24"/>
          <w:szCs w:val="24"/>
          <w:shd w:val="clear" w:color="auto" w:fill="FFFFFF"/>
        </w:rPr>
        <w:t>Rental Assistance Demonstration,</w:t>
      </w:r>
      <w:r w:rsidRPr="003C0F94">
        <w:rPr>
          <w:rFonts w:ascii="Book Antiqua" w:hAnsi="Book Antiqua"/>
          <w:color w:val="000000"/>
          <w:sz w:val="24"/>
          <w:szCs w:val="24"/>
          <w:shd w:val="clear" w:color="auto" w:fill="FFFFFF"/>
        </w:rPr>
        <w:t xml:space="preserve"> HUD’s Office of Multifamily </w:t>
      </w:r>
      <w:r w:rsidR="009757EE">
        <w:rPr>
          <w:rFonts w:ascii="Book Antiqua" w:hAnsi="Book Antiqua"/>
          <w:color w:val="000000"/>
          <w:sz w:val="24"/>
          <w:szCs w:val="24"/>
          <w:shd w:val="clear" w:color="auto" w:fill="FFFFFF"/>
        </w:rPr>
        <w:t>H</w:t>
      </w:r>
      <w:r w:rsidRPr="003C0F94">
        <w:rPr>
          <w:rFonts w:ascii="Book Antiqua" w:hAnsi="Book Antiqua"/>
          <w:color w:val="000000"/>
          <w:sz w:val="24"/>
          <w:szCs w:val="24"/>
          <w:shd w:val="clear" w:color="auto" w:fill="FFFFFF"/>
        </w:rPr>
        <w:t xml:space="preserve">ousing </w:t>
      </w:r>
      <w:r w:rsidRPr="003C0F94">
        <w:rPr>
          <w:rFonts w:ascii="Book Antiqua" w:hAnsi="Book Antiqua"/>
          <w:color w:val="000000" w:themeColor="text1"/>
          <w:sz w:val="24"/>
          <w:szCs w:val="24"/>
        </w:rPr>
        <w:t>has facilitated more than $14.5 billion in capital investment to improve or replace nearly 175,000 deeply rent-assisted homes, most of which house extremely low-income families, seniors, and persons with disabilities. </w:t>
      </w:r>
    </w:p>
    <w:p w14:paraId="538C333E" w14:textId="77777777" w:rsidR="006A3592" w:rsidRPr="006A3592" w:rsidRDefault="006A3592" w:rsidP="006A3592">
      <w:pPr>
        <w:pStyle w:val="ListParagraph"/>
        <w:rPr>
          <w:rFonts w:ascii="Book Antiqua" w:hAnsi="Book Antiqua"/>
          <w:color w:val="000000"/>
          <w:sz w:val="24"/>
          <w:szCs w:val="24"/>
          <w:shd w:val="clear" w:color="auto" w:fill="FFFFFF"/>
        </w:rPr>
      </w:pPr>
    </w:p>
    <w:p w14:paraId="28AEC36F" w14:textId="32B1566D" w:rsidR="006A3592" w:rsidRDefault="009812F1" w:rsidP="008E1D5D">
      <w:pPr>
        <w:pStyle w:val="ListParagraph"/>
        <w:numPr>
          <w:ilvl w:val="0"/>
          <w:numId w:val="13"/>
        </w:numPr>
        <w:rPr>
          <w:rFonts w:ascii="Book Antiqua" w:hAnsi="Book Antiqua"/>
          <w:color w:val="000000"/>
          <w:sz w:val="24"/>
          <w:szCs w:val="24"/>
          <w:shd w:val="clear" w:color="auto" w:fill="FFFFFF"/>
        </w:rPr>
      </w:pPr>
      <w:r>
        <w:rPr>
          <w:rFonts w:ascii="Book Antiqua" w:hAnsi="Book Antiqua"/>
          <w:color w:val="000000"/>
          <w:sz w:val="24"/>
          <w:szCs w:val="24"/>
          <w:shd w:val="clear" w:color="auto" w:fill="FFFFFF"/>
        </w:rPr>
        <w:t xml:space="preserve">Capital advance and ongoing project-based rental assistance grants under the Section 202 Housing for Very-Low Income Elderly </w:t>
      </w:r>
      <w:r w:rsidR="009C50AA">
        <w:rPr>
          <w:rFonts w:ascii="Book Antiqua" w:hAnsi="Book Antiqua"/>
          <w:color w:val="000000"/>
          <w:sz w:val="24"/>
          <w:szCs w:val="24"/>
          <w:shd w:val="clear" w:color="auto" w:fill="FFFFFF"/>
        </w:rPr>
        <w:t xml:space="preserve">program </w:t>
      </w:r>
      <w:r w:rsidR="00073BDB">
        <w:rPr>
          <w:rFonts w:ascii="Book Antiqua" w:hAnsi="Book Antiqua"/>
          <w:color w:val="000000"/>
          <w:sz w:val="24"/>
          <w:szCs w:val="24"/>
          <w:shd w:val="clear" w:color="auto" w:fill="FFFFFF"/>
        </w:rPr>
        <w:t xml:space="preserve">support the development of new affordable rental homes for </w:t>
      </w:r>
      <w:r w:rsidR="000022C7">
        <w:rPr>
          <w:rFonts w:ascii="Book Antiqua" w:hAnsi="Book Antiqua"/>
          <w:color w:val="000000"/>
          <w:sz w:val="24"/>
          <w:szCs w:val="24"/>
          <w:shd w:val="clear" w:color="auto" w:fill="FFFFFF"/>
        </w:rPr>
        <w:t xml:space="preserve">seniors. </w:t>
      </w:r>
      <w:r w:rsidR="000022C7" w:rsidRPr="00DE1ACD">
        <w:rPr>
          <w:rFonts w:ascii="Book Antiqua" w:hAnsi="Book Antiqua"/>
          <w:b/>
          <w:bCs/>
          <w:color w:val="000000"/>
          <w:sz w:val="24"/>
          <w:szCs w:val="24"/>
          <w:shd w:val="clear" w:color="auto" w:fill="FFFFFF"/>
        </w:rPr>
        <w:t xml:space="preserve">HUD’s Office of Multifamily Housing awarded $143 million </w:t>
      </w:r>
      <w:r w:rsidR="00890EA1" w:rsidRPr="00DE1ACD">
        <w:rPr>
          <w:rFonts w:ascii="Book Antiqua" w:hAnsi="Book Antiqua"/>
          <w:b/>
          <w:bCs/>
          <w:color w:val="000000"/>
          <w:sz w:val="24"/>
          <w:szCs w:val="24"/>
          <w:shd w:val="clear" w:color="auto" w:fill="FFFFFF"/>
        </w:rPr>
        <w:t>in grants</w:t>
      </w:r>
      <w:r w:rsidR="00890EA1">
        <w:rPr>
          <w:rFonts w:ascii="Book Antiqua" w:hAnsi="Book Antiqua"/>
          <w:color w:val="000000"/>
          <w:sz w:val="24"/>
          <w:szCs w:val="24"/>
          <w:shd w:val="clear" w:color="auto" w:fill="FFFFFF"/>
        </w:rPr>
        <w:t xml:space="preserve"> under this program in late 2021</w:t>
      </w:r>
      <w:r w:rsidR="00143975">
        <w:rPr>
          <w:rFonts w:ascii="Book Antiqua" w:hAnsi="Book Antiqua"/>
          <w:color w:val="000000"/>
          <w:sz w:val="24"/>
          <w:szCs w:val="24"/>
          <w:shd w:val="clear" w:color="auto" w:fill="FFFFFF"/>
        </w:rPr>
        <w:t xml:space="preserve">, supporting the development of </w:t>
      </w:r>
      <w:r w:rsidR="00762310">
        <w:rPr>
          <w:rFonts w:ascii="Book Antiqua" w:hAnsi="Book Antiqua"/>
          <w:color w:val="000000"/>
          <w:sz w:val="24"/>
          <w:szCs w:val="24"/>
          <w:shd w:val="clear" w:color="auto" w:fill="FFFFFF"/>
        </w:rPr>
        <w:t xml:space="preserve">approximately </w:t>
      </w:r>
      <w:r w:rsidR="00143975">
        <w:rPr>
          <w:rFonts w:ascii="Book Antiqua" w:hAnsi="Book Antiqua"/>
          <w:color w:val="000000"/>
          <w:sz w:val="24"/>
          <w:szCs w:val="24"/>
          <w:shd w:val="clear" w:color="auto" w:fill="FFFFFF"/>
        </w:rPr>
        <w:t>2,</w:t>
      </w:r>
      <w:r w:rsidR="00F74D73">
        <w:rPr>
          <w:rFonts w:ascii="Book Antiqua" w:hAnsi="Book Antiqua"/>
          <w:color w:val="000000"/>
          <w:sz w:val="24"/>
          <w:szCs w:val="24"/>
          <w:shd w:val="clear" w:color="auto" w:fill="FFFFFF"/>
        </w:rPr>
        <w:t>1</w:t>
      </w:r>
      <w:r w:rsidR="00143975">
        <w:rPr>
          <w:rFonts w:ascii="Book Antiqua" w:hAnsi="Book Antiqua"/>
          <w:color w:val="000000"/>
          <w:sz w:val="24"/>
          <w:szCs w:val="24"/>
          <w:shd w:val="clear" w:color="auto" w:fill="FFFFFF"/>
        </w:rPr>
        <w:t xml:space="preserve">00 </w:t>
      </w:r>
      <w:r w:rsidR="006507F3">
        <w:rPr>
          <w:rFonts w:ascii="Book Antiqua" w:hAnsi="Book Antiqua"/>
          <w:color w:val="000000"/>
          <w:sz w:val="24"/>
          <w:szCs w:val="24"/>
          <w:shd w:val="clear" w:color="auto" w:fill="FFFFFF"/>
        </w:rPr>
        <w:t>rental homes</w:t>
      </w:r>
      <w:r w:rsidR="000E4777">
        <w:rPr>
          <w:rFonts w:ascii="Book Antiqua" w:hAnsi="Book Antiqua"/>
          <w:color w:val="000000"/>
          <w:sz w:val="24"/>
          <w:szCs w:val="24"/>
          <w:shd w:val="clear" w:color="auto" w:fill="FFFFFF"/>
        </w:rPr>
        <w:t xml:space="preserve"> and </w:t>
      </w:r>
      <w:r w:rsidR="006507F3">
        <w:rPr>
          <w:rFonts w:ascii="Book Antiqua" w:hAnsi="Book Antiqua"/>
          <w:color w:val="000000"/>
          <w:sz w:val="24"/>
          <w:szCs w:val="24"/>
          <w:shd w:val="clear" w:color="auto" w:fill="FFFFFF"/>
        </w:rPr>
        <w:t>including</w:t>
      </w:r>
      <w:r w:rsidR="00F74D73">
        <w:rPr>
          <w:rFonts w:ascii="Book Antiqua" w:hAnsi="Book Antiqua"/>
          <w:color w:val="000000"/>
          <w:sz w:val="24"/>
          <w:szCs w:val="24"/>
          <w:shd w:val="clear" w:color="auto" w:fill="FFFFFF"/>
        </w:rPr>
        <w:t xml:space="preserve"> more than 1,400 </w:t>
      </w:r>
      <w:r w:rsidR="00D77D17">
        <w:rPr>
          <w:rFonts w:ascii="Book Antiqua" w:hAnsi="Book Antiqua"/>
          <w:color w:val="000000"/>
          <w:sz w:val="24"/>
          <w:szCs w:val="24"/>
          <w:shd w:val="clear" w:color="auto" w:fill="FFFFFF"/>
        </w:rPr>
        <w:t xml:space="preserve">that </w:t>
      </w:r>
      <w:r w:rsidR="00762310">
        <w:rPr>
          <w:rFonts w:ascii="Book Antiqua" w:hAnsi="Book Antiqua"/>
          <w:color w:val="000000"/>
          <w:sz w:val="24"/>
          <w:szCs w:val="24"/>
          <w:shd w:val="clear" w:color="auto" w:fill="FFFFFF"/>
        </w:rPr>
        <w:t>will receive project-based rental assistance.</w:t>
      </w:r>
    </w:p>
    <w:p w14:paraId="1FA05337" w14:textId="77777777" w:rsidR="00EC2166" w:rsidRPr="00EC2166" w:rsidRDefault="00EC2166" w:rsidP="00EC2166">
      <w:pPr>
        <w:pStyle w:val="ListParagraph"/>
        <w:rPr>
          <w:rFonts w:ascii="Book Antiqua" w:hAnsi="Book Antiqua"/>
          <w:color w:val="000000"/>
          <w:sz w:val="24"/>
          <w:szCs w:val="24"/>
          <w:shd w:val="clear" w:color="auto" w:fill="FFFFFF"/>
        </w:rPr>
      </w:pPr>
    </w:p>
    <w:p w14:paraId="39AA697A" w14:textId="0F80F1AB" w:rsidR="0058402B" w:rsidRDefault="00EC2166" w:rsidP="0058402B">
      <w:pPr>
        <w:pStyle w:val="ListParagraph"/>
        <w:numPr>
          <w:ilvl w:val="0"/>
          <w:numId w:val="13"/>
        </w:numPr>
        <w:spacing w:after="0" w:line="240" w:lineRule="auto"/>
        <w:rPr>
          <w:rFonts w:ascii="Book Antiqua" w:hAnsi="Book Antiqua"/>
          <w:b/>
          <w:bCs/>
          <w:color w:val="000000"/>
          <w:sz w:val="24"/>
          <w:szCs w:val="24"/>
          <w:shd w:val="clear" w:color="auto" w:fill="FFFFFF"/>
        </w:rPr>
      </w:pPr>
      <w:r>
        <w:rPr>
          <w:rFonts w:ascii="Book Antiqua" w:hAnsi="Book Antiqua"/>
          <w:color w:val="000000"/>
          <w:sz w:val="24"/>
          <w:szCs w:val="24"/>
          <w:shd w:val="clear" w:color="auto" w:fill="FFFFFF"/>
        </w:rPr>
        <w:t xml:space="preserve">Non-profit organizations have accessed $13.4 million in grants </w:t>
      </w:r>
      <w:r w:rsidR="0037475D">
        <w:rPr>
          <w:rFonts w:ascii="Book Antiqua" w:hAnsi="Book Antiqua"/>
          <w:color w:val="000000"/>
          <w:sz w:val="24"/>
          <w:szCs w:val="24"/>
          <w:shd w:val="clear" w:color="auto" w:fill="FFFFFF"/>
        </w:rPr>
        <w:t>through the Office of Multifamily Housing’s Section 811 Supportive Housing for Persons with Disabilities program</w:t>
      </w:r>
      <w:r w:rsidR="00971F5C">
        <w:rPr>
          <w:rFonts w:ascii="Book Antiqua" w:hAnsi="Book Antiqua"/>
          <w:color w:val="000000"/>
          <w:sz w:val="24"/>
          <w:szCs w:val="24"/>
          <w:shd w:val="clear" w:color="auto" w:fill="FFFFFF"/>
        </w:rPr>
        <w:t xml:space="preserve"> to build or rehabili</w:t>
      </w:r>
      <w:r w:rsidR="00AC15C9">
        <w:rPr>
          <w:rFonts w:ascii="Book Antiqua" w:hAnsi="Book Antiqua"/>
          <w:color w:val="000000"/>
          <w:sz w:val="24"/>
          <w:szCs w:val="24"/>
          <w:shd w:val="clear" w:color="auto" w:fill="FFFFFF"/>
        </w:rPr>
        <w:t xml:space="preserve">tate affordable rental homes for this </w:t>
      </w:r>
      <w:r w:rsidR="00AC15C9">
        <w:rPr>
          <w:rFonts w:ascii="Book Antiqua" w:hAnsi="Book Antiqua"/>
          <w:color w:val="000000"/>
          <w:sz w:val="24"/>
          <w:szCs w:val="24"/>
          <w:shd w:val="clear" w:color="auto" w:fill="FFFFFF"/>
        </w:rPr>
        <w:lastRenderedPageBreak/>
        <w:t>population</w:t>
      </w:r>
      <w:r w:rsidR="0037475D">
        <w:rPr>
          <w:rFonts w:ascii="Book Antiqua" w:hAnsi="Book Antiqua"/>
          <w:color w:val="000000"/>
          <w:sz w:val="24"/>
          <w:szCs w:val="24"/>
          <w:shd w:val="clear" w:color="auto" w:fill="FFFFFF"/>
        </w:rPr>
        <w:t xml:space="preserve">. </w:t>
      </w:r>
      <w:r w:rsidR="00804AD3" w:rsidRPr="00971F5C">
        <w:rPr>
          <w:rFonts w:ascii="Book Antiqua" w:hAnsi="Book Antiqua"/>
          <w:b/>
          <w:bCs/>
          <w:color w:val="000000"/>
          <w:sz w:val="24"/>
          <w:szCs w:val="24"/>
          <w:shd w:val="clear" w:color="auto" w:fill="FFFFFF"/>
        </w:rPr>
        <w:t>HUD provides rental assistance to more than 35,000 households through the Section 811 program.</w:t>
      </w:r>
    </w:p>
    <w:p w14:paraId="60C3E40B" w14:textId="77777777" w:rsidR="0058402B" w:rsidRPr="0058402B" w:rsidRDefault="0058402B" w:rsidP="0058402B">
      <w:pPr>
        <w:spacing w:after="0" w:line="240" w:lineRule="auto"/>
        <w:rPr>
          <w:rFonts w:ascii="Book Antiqua" w:hAnsi="Book Antiqua"/>
          <w:b/>
          <w:bCs/>
          <w:color w:val="000000"/>
          <w:sz w:val="24"/>
          <w:szCs w:val="24"/>
          <w:shd w:val="clear" w:color="auto" w:fill="FFFFFF"/>
        </w:rPr>
      </w:pPr>
    </w:p>
    <w:p w14:paraId="609D2915" w14:textId="236EF232" w:rsidR="00A275A3" w:rsidRPr="0058402B" w:rsidRDefault="250A163A" w:rsidP="0058402B">
      <w:pPr>
        <w:pStyle w:val="ListParagraph"/>
        <w:numPr>
          <w:ilvl w:val="0"/>
          <w:numId w:val="20"/>
        </w:numPr>
        <w:ind w:left="360"/>
        <w:rPr>
          <w:rFonts w:ascii="Book Antiqua" w:hAnsi="Book Antiqua"/>
          <w:color w:val="000000"/>
          <w:sz w:val="24"/>
          <w:szCs w:val="24"/>
          <w:shd w:val="clear" w:color="auto" w:fill="FFFFFF"/>
        </w:rPr>
      </w:pPr>
      <w:r w:rsidRPr="0058402B">
        <w:rPr>
          <w:rFonts w:ascii="Book Antiqua" w:hAnsi="Book Antiqua"/>
          <w:b/>
          <w:bCs/>
          <w:color w:val="000000" w:themeColor="text1"/>
          <w:sz w:val="24"/>
          <w:szCs w:val="24"/>
        </w:rPr>
        <w:t xml:space="preserve">In addition to FHA’s </w:t>
      </w:r>
      <w:r w:rsidR="00D77D17">
        <w:rPr>
          <w:rFonts w:ascii="Book Antiqua" w:hAnsi="Book Antiqua"/>
          <w:b/>
          <w:bCs/>
          <w:color w:val="000000" w:themeColor="text1"/>
          <w:sz w:val="24"/>
          <w:szCs w:val="24"/>
        </w:rPr>
        <w:t>efforts</w:t>
      </w:r>
      <w:r w:rsidR="00D77D17" w:rsidRPr="0058402B">
        <w:rPr>
          <w:rFonts w:ascii="Book Antiqua" w:hAnsi="Book Antiqua"/>
          <w:b/>
          <w:bCs/>
          <w:color w:val="000000" w:themeColor="text1"/>
          <w:sz w:val="24"/>
          <w:szCs w:val="24"/>
        </w:rPr>
        <w:t xml:space="preserve"> </w:t>
      </w:r>
      <w:r w:rsidRPr="0058402B">
        <w:rPr>
          <w:rFonts w:ascii="Book Antiqua" w:hAnsi="Book Antiqua"/>
          <w:b/>
          <w:bCs/>
          <w:color w:val="000000" w:themeColor="text1"/>
          <w:sz w:val="24"/>
          <w:szCs w:val="24"/>
        </w:rPr>
        <w:t>to drive more housing supply, HUD continues to make progress on other commitments made in the Administration’s Housing Supply Action Plan.</w:t>
      </w:r>
    </w:p>
    <w:p w14:paraId="7BB3FBB6" w14:textId="77777777" w:rsidR="0058402B" w:rsidRPr="0058402B" w:rsidRDefault="0058402B" w:rsidP="0058402B">
      <w:pPr>
        <w:pStyle w:val="ListParagraph"/>
        <w:ind w:left="360"/>
        <w:rPr>
          <w:rFonts w:ascii="Book Antiqua" w:hAnsi="Book Antiqua"/>
          <w:color w:val="000000"/>
          <w:sz w:val="24"/>
          <w:szCs w:val="24"/>
          <w:shd w:val="clear" w:color="auto" w:fill="FFFFFF"/>
        </w:rPr>
      </w:pPr>
    </w:p>
    <w:p w14:paraId="4BEEF809" w14:textId="29AE43B1" w:rsidR="00E334BD" w:rsidRPr="00E334BD" w:rsidRDefault="00D77D17" w:rsidP="00E334BD">
      <w:pPr>
        <w:pStyle w:val="ListParagraph"/>
        <w:numPr>
          <w:ilvl w:val="0"/>
          <w:numId w:val="21"/>
        </w:numPr>
        <w:rPr>
          <w:rFonts w:eastAsiaTheme="minorEastAsia"/>
          <w:color w:val="000000"/>
          <w:sz w:val="24"/>
          <w:szCs w:val="24"/>
          <w:shd w:val="clear" w:color="auto" w:fill="FFFFFF"/>
        </w:rPr>
      </w:pPr>
      <w:r>
        <w:rPr>
          <w:rFonts w:ascii="Book Antiqua" w:hAnsi="Book Antiqua"/>
          <w:color w:val="000000" w:themeColor="text1"/>
          <w:sz w:val="24"/>
          <w:szCs w:val="24"/>
        </w:rPr>
        <w:t>The</w:t>
      </w:r>
      <w:r w:rsidR="00862688">
        <w:rPr>
          <w:rFonts w:ascii="Book Antiqua" w:hAnsi="Book Antiqua"/>
          <w:color w:val="000000" w:themeColor="text1"/>
          <w:sz w:val="24"/>
          <w:szCs w:val="24"/>
        </w:rPr>
        <w:t xml:space="preserve"> </w:t>
      </w:r>
      <w:r w:rsidR="250A163A" w:rsidRPr="250A163A">
        <w:rPr>
          <w:rFonts w:ascii="Book Antiqua" w:hAnsi="Book Antiqua"/>
          <w:color w:val="000000" w:themeColor="text1"/>
          <w:sz w:val="24"/>
          <w:szCs w:val="24"/>
        </w:rPr>
        <w:t xml:space="preserve">HOME </w:t>
      </w:r>
      <w:r w:rsidR="007708C2">
        <w:rPr>
          <w:rFonts w:ascii="Book Antiqua" w:hAnsi="Book Antiqua"/>
          <w:color w:val="000000" w:themeColor="text1"/>
          <w:sz w:val="24"/>
          <w:szCs w:val="24"/>
        </w:rPr>
        <w:t>Investment</w:t>
      </w:r>
      <w:r w:rsidR="00211B3D">
        <w:rPr>
          <w:rFonts w:ascii="Book Antiqua" w:hAnsi="Book Antiqua"/>
          <w:color w:val="000000" w:themeColor="text1"/>
          <w:sz w:val="24"/>
          <w:szCs w:val="24"/>
        </w:rPr>
        <w:t xml:space="preserve"> </w:t>
      </w:r>
      <w:r>
        <w:rPr>
          <w:rFonts w:ascii="Book Antiqua" w:hAnsi="Book Antiqua"/>
          <w:color w:val="000000" w:themeColor="text1"/>
          <w:sz w:val="24"/>
          <w:szCs w:val="24"/>
        </w:rPr>
        <w:t xml:space="preserve">Partnership Program </w:t>
      </w:r>
      <w:r w:rsidR="250A163A" w:rsidRPr="250A163A">
        <w:rPr>
          <w:rFonts w:ascii="Book Antiqua" w:hAnsi="Book Antiqua"/>
          <w:color w:val="000000" w:themeColor="text1"/>
          <w:sz w:val="24"/>
          <w:szCs w:val="24"/>
        </w:rPr>
        <w:t>is the largest federal block grant to state and local governments</w:t>
      </w:r>
      <w:r w:rsidR="000E4777">
        <w:rPr>
          <w:rFonts w:ascii="Book Antiqua" w:hAnsi="Book Antiqua"/>
          <w:color w:val="000000" w:themeColor="text1"/>
          <w:sz w:val="24"/>
          <w:szCs w:val="24"/>
        </w:rPr>
        <w:t>,</w:t>
      </w:r>
      <w:r w:rsidR="250A163A" w:rsidRPr="250A163A">
        <w:rPr>
          <w:rFonts w:ascii="Book Antiqua" w:hAnsi="Book Antiqua"/>
          <w:color w:val="000000" w:themeColor="text1"/>
          <w:sz w:val="24"/>
          <w:szCs w:val="24"/>
        </w:rPr>
        <w:t xml:space="preserve"> designed exclusively to create affordable housing for low-income households. HUD </w:t>
      </w:r>
      <w:r>
        <w:rPr>
          <w:rFonts w:ascii="Book Antiqua" w:hAnsi="Book Antiqua"/>
          <w:color w:val="000000" w:themeColor="text1"/>
          <w:sz w:val="24"/>
          <w:szCs w:val="24"/>
        </w:rPr>
        <w:t>will work to</w:t>
      </w:r>
      <w:r w:rsidR="250A163A" w:rsidRPr="250A163A">
        <w:rPr>
          <w:rFonts w:ascii="Book Antiqua" w:hAnsi="Book Antiqua"/>
          <w:color w:val="000000" w:themeColor="text1"/>
          <w:sz w:val="24"/>
          <w:szCs w:val="24"/>
        </w:rPr>
        <w:t xml:space="preserve"> strengthen and streamlin</w:t>
      </w:r>
      <w:r>
        <w:rPr>
          <w:rFonts w:ascii="Book Antiqua" w:hAnsi="Book Antiqua"/>
          <w:color w:val="000000" w:themeColor="text1"/>
          <w:sz w:val="24"/>
          <w:szCs w:val="24"/>
        </w:rPr>
        <w:t>e</w:t>
      </w:r>
      <w:r w:rsidR="250A163A" w:rsidRPr="250A163A">
        <w:rPr>
          <w:rFonts w:ascii="Book Antiqua" w:hAnsi="Book Antiqua"/>
          <w:color w:val="000000" w:themeColor="text1"/>
          <w:sz w:val="24"/>
          <w:szCs w:val="24"/>
        </w:rPr>
        <w:t xml:space="preserve"> the HOME program through rulemaking to optimize this critical resource for affordable housing for renting and homeownership. </w:t>
      </w:r>
    </w:p>
    <w:p w14:paraId="1D67AFA6" w14:textId="77777777" w:rsidR="00E334BD" w:rsidRPr="00E334BD" w:rsidRDefault="00E334BD" w:rsidP="00E334BD">
      <w:pPr>
        <w:pStyle w:val="ListParagraph"/>
        <w:rPr>
          <w:rFonts w:eastAsiaTheme="minorEastAsia"/>
          <w:color w:val="000000"/>
          <w:sz w:val="24"/>
          <w:szCs w:val="24"/>
          <w:shd w:val="clear" w:color="auto" w:fill="FFFFFF"/>
        </w:rPr>
      </w:pPr>
    </w:p>
    <w:p w14:paraId="5CF5AB3B" w14:textId="72F7327B" w:rsidR="250A163A" w:rsidRPr="00E334BD" w:rsidRDefault="250A163A" w:rsidP="00E334BD">
      <w:pPr>
        <w:pStyle w:val="ListParagraph"/>
        <w:numPr>
          <w:ilvl w:val="0"/>
          <w:numId w:val="21"/>
        </w:numPr>
        <w:rPr>
          <w:rFonts w:eastAsiaTheme="minorEastAsia"/>
          <w:color w:val="000000" w:themeColor="text1"/>
          <w:sz w:val="24"/>
          <w:szCs w:val="24"/>
          <w:shd w:val="clear" w:color="auto" w:fill="FFFFFF"/>
        </w:rPr>
      </w:pPr>
      <w:r w:rsidRPr="00E334BD">
        <w:rPr>
          <w:rFonts w:ascii="Book Antiqua" w:hAnsi="Book Antiqua"/>
          <w:color w:val="000000" w:themeColor="text1"/>
          <w:sz w:val="24"/>
          <w:szCs w:val="24"/>
        </w:rPr>
        <w:t xml:space="preserve">HUD </w:t>
      </w:r>
      <w:r w:rsidR="00D77D17" w:rsidRPr="00E334BD">
        <w:rPr>
          <w:rFonts w:ascii="Book Antiqua" w:hAnsi="Book Antiqua"/>
          <w:color w:val="000000" w:themeColor="text1"/>
          <w:sz w:val="24"/>
          <w:szCs w:val="24"/>
        </w:rPr>
        <w:t>will also</w:t>
      </w:r>
      <w:r w:rsidRPr="00E334BD">
        <w:rPr>
          <w:rFonts w:ascii="Book Antiqua" w:hAnsi="Book Antiqua"/>
          <w:color w:val="000000" w:themeColor="text1"/>
          <w:sz w:val="24"/>
          <w:szCs w:val="24"/>
        </w:rPr>
        <w:t xml:space="preserve"> provide technical assistance, peer learning opportunities, and/or listening sessions on core HUD supply programs. </w:t>
      </w:r>
      <w:r w:rsidR="00D77D17" w:rsidRPr="00E334BD">
        <w:rPr>
          <w:rFonts w:ascii="Book Antiqua" w:hAnsi="Book Antiqua"/>
          <w:color w:val="000000" w:themeColor="text1"/>
          <w:sz w:val="24"/>
          <w:szCs w:val="24"/>
        </w:rPr>
        <w:t xml:space="preserve">One example of this work is showing localities </w:t>
      </w:r>
      <w:r w:rsidRPr="00E334BD">
        <w:rPr>
          <w:rFonts w:ascii="Book Antiqua" w:hAnsi="Book Antiqua"/>
          <w:color w:val="000000" w:themeColor="text1"/>
          <w:sz w:val="24"/>
          <w:szCs w:val="24"/>
        </w:rPr>
        <w:t>how the Community Development Block Grant (CDBG) can be used for local acquisition as a strategy to preserve affordable housing and counter the growing trend of large institutional investors purchasing large shares of local housing supply</w:t>
      </w:r>
      <w:r w:rsidR="00E334BD">
        <w:rPr>
          <w:rFonts w:ascii="Book Antiqua" w:hAnsi="Book Antiqua"/>
          <w:color w:val="000000" w:themeColor="text1"/>
          <w:sz w:val="24"/>
          <w:szCs w:val="24"/>
        </w:rPr>
        <w:t>,</w:t>
      </w:r>
      <w:r w:rsidR="00E334BD" w:rsidRPr="00E334BD">
        <w:rPr>
          <w:rStyle w:val="Strong"/>
          <w:rFonts w:ascii="Book Antiqua" w:hAnsi="Book Antiqua"/>
          <w:color w:val="000000" w:themeColor="text1"/>
          <w:sz w:val="24"/>
          <w:szCs w:val="24"/>
          <w:shd w:val="clear" w:color="auto" w:fill="FFFFFF"/>
        </w:rPr>
        <w:t xml:space="preserve"> </w:t>
      </w:r>
      <w:r w:rsidR="00E334BD" w:rsidRPr="00E334BD">
        <w:rPr>
          <w:rStyle w:val="xnormaltextrun"/>
          <w:rFonts w:ascii="Book Antiqua" w:hAnsi="Book Antiqua"/>
          <w:color w:val="000000" w:themeColor="text1"/>
          <w:sz w:val="24"/>
          <w:szCs w:val="24"/>
          <w:shd w:val="clear" w:color="auto" w:fill="FFFFFF"/>
        </w:rPr>
        <w:t>including encouraging sales to local community organizations and mission driven developers.  </w:t>
      </w:r>
      <w:r w:rsidR="00E334BD" w:rsidRPr="00E334BD">
        <w:rPr>
          <w:rStyle w:val="xeop"/>
          <w:rFonts w:ascii="Book Antiqua" w:hAnsi="Book Antiqua"/>
          <w:color w:val="000000" w:themeColor="text1"/>
          <w:sz w:val="24"/>
          <w:szCs w:val="24"/>
        </w:rPr>
        <w:t> </w:t>
      </w:r>
    </w:p>
    <w:p w14:paraId="32D68BE0" w14:textId="50CEE8AE" w:rsidR="00DC266D" w:rsidRPr="00E426E2" w:rsidRDefault="00E310F5" w:rsidP="00E426E2">
      <w:pPr>
        <w:spacing w:before="100" w:after="150"/>
        <w:jc w:val="center"/>
        <w:rPr>
          <w:rFonts w:ascii="Book Antiqua" w:hAnsi="Book Antiqua" w:cs="Times New Roman"/>
          <w:sz w:val="24"/>
          <w:szCs w:val="24"/>
          <w:u w:val="single"/>
        </w:rPr>
      </w:pPr>
      <w:r w:rsidRPr="00E426E2">
        <w:rPr>
          <w:rFonts w:ascii="Book Antiqua" w:hAnsi="Book Antiqua" w:cs="Times New Roman"/>
          <w:sz w:val="24"/>
          <w:szCs w:val="24"/>
          <w:u w:val="single"/>
        </w:rPr>
        <w:t>About the Office of Housing and FHA</w:t>
      </w:r>
    </w:p>
    <w:p w14:paraId="02A4812E" w14:textId="23801D01" w:rsidR="00E310F5" w:rsidRPr="00E426E2" w:rsidRDefault="00E310F5" w:rsidP="00E310F5">
      <w:pPr>
        <w:pStyle w:val="ListParagraph"/>
        <w:numPr>
          <w:ilvl w:val="0"/>
          <w:numId w:val="6"/>
        </w:numPr>
        <w:rPr>
          <w:rFonts w:ascii="Book Antiqua" w:hAnsi="Book Antiqua" w:cs="Times New Roman"/>
          <w:b/>
          <w:bCs/>
          <w:color w:val="000000"/>
          <w:sz w:val="24"/>
          <w:szCs w:val="24"/>
          <w:shd w:val="clear" w:color="auto" w:fill="FFFFFF"/>
        </w:rPr>
      </w:pPr>
      <w:r w:rsidRPr="00E426E2">
        <w:rPr>
          <w:rFonts w:ascii="Book Antiqua" w:hAnsi="Book Antiqua" w:cs="Times New Roman"/>
          <w:color w:val="000000"/>
          <w:sz w:val="24"/>
          <w:szCs w:val="24"/>
          <w:shd w:val="clear" w:color="auto" w:fill="FFFFFF"/>
        </w:rPr>
        <w:t xml:space="preserve">FHA mortgage insurance programs have facilitated affordable home financing or refinancing for 692,259 individuals and families this fiscal year alone through May 2022. </w:t>
      </w:r>
      <w:r w:rsidR="001E6143" w:rsidRPr="00E426E2">
        <w:rPr>
          <w:rFonts w:ascii="Book Antiqua" w:hAnsi="Book Antiqua" w:cs="Times New Roman"/>
          <w:color w:val="000000"/>
          <w:sz w:val="24"/>
          <w:szCs w:val="24"/>
          <w:shd w:val="clear" w:color="auto" w:fill="FFFFFF"/>
        </w:rPr>
        <w:t xml:space="preserve">FHA has active mortgage insurance on some </w:t>
      </w:r>
      <w:r w:rsidR="00E2158D">
        <w:rPr>
          <w:rFonts w:ascii="Book Antiqua" w:hAnsi="Book Antiqua" w:cs="Times New Roman"/>
          <w:color w:val="000000"/>
          <w:sz w:val="24"/>
          <w:szCs w:val="24"/>
          <w:shd w:val="clear" w:color="auto" w:fill="FFFFFF"/>
        </w:rPr>
        <w:t xml:space="preserve">7.2 million single family forward mortgages and </w:t>
      </w:r>
      <w:r w:rsidR="00896F51">
        <w:rPr>
          <w:rFonts w:ascii="Book Antiqua" w:hAnsi="Book Antiqua" w:cs="Times New Roman"/>
          <w:color w:val="000000"/>
          <w:sz w:val="24"/>
          <w:szCs w:val="24"/>
          <w:shd w:val="clear" w:color="auto" w:fill="FFFFFF"/>
        </w:rPr>
        <w:t>more than 398,000 Home Equity Conversion (reverse) mortgages as of May 31, 2022.</w:t>
      </w:r>
    </w:p>
    <w:p w14:paraId="443C577F" w14:textId="77777777" w:rsidR="00593861" w:rsidRPr="00E426E2" w:rsidRDefault="00593861" w:rsidP="00593861">
      <w:pPr>
        <w:pStyle w:val="ListParagraph"/>
        <w:rPr>
          <w:rFonts w:ascii="Book Antiqua" w:hAnsi="Book Antiqua" w:cs="Times New Roman"/>
          <w:b/>
          <w:bCs/>
          <w:color w:val="000000"/>
          <w:sz w:val="24"/>
          <w:szCs w:val="24"/>
          <w:shd w:val="clear" w:color="auto" w:fill="FFFFFF"/>
        </w:rPr>
      </w:pPr>
    </w:p>
    <w:p w14:paraId="0A3A647E" w14:textId="56CB58DD" w:rsidR="00227E0C" w:rsidRPr="00E426E2" w:rsidRDefault="00D77D17" w:rsidP="00227E0C">
      <w:pPr>
        <w:pStyle w:val="ListParagraph"/>
        <w:numPr>
          <w:ilvl w:val="0"/>
          <w:numId w:val="6"/>
        </w:numPr>
        <w:rPr>
          <w:rFonts w:ascii="Book Antiqua" w:hAnsi="Book Antiqua" w:cs="Times New Roman"/>
          <w:b/>
          <w:bCs/>
          <w:color w:val="000000"/>
          <w:sz w:val="24"/>
          <w:szCs w:val="24"/>
          <w:shd w:val="clear" w:color="auto" w:fill="FFFFFF"/>
        </w:rPr>
      </w:pPr>
      <w:r>
        <w:rPr>
          <w:rFonts w:ascii="Book Antiqua" w:hAnsi="Book Antiqua" w:cs="Times New Roman"/>
          <w:color w:val="000000"/>
          <w:sz w:val="24"/>
          <w:szCs w:val="24"/>
          <w:shd w:val="clear" w:color="auto" w:fill="FFFFFF"/>
        </w:rPr>
        <w:t xml:space="preserve">Approximately 84 </w:t>
      </w:r>
      <w:r w:rsidR="00227E0C" w:rsidRPr="00E426E2">
        <w:rPr>
          <w:rFonts w:ascii="Book Antiqua" w:hAnsi="Book Antiqua" w:cs="Times New Roman"/>
          <w:color w:val="000000"/>
          <w:sz w:val="24"/>
          <w:szCs w:val="24"/>
          <w:shd w:val="clear" w:color="auto" w:fill="FFFFFF"/>
        </w:rPr>
        <w:t xml:space="preserve">percent of FHA-insured forward mortgage purchase transactions </w:t>
      </w:r>
      <w:r>
        <w:rPr>
          <w:rFonts w:ascii="Book Antiqua" w:hAnsi="Book Antiqua" w:cs="Times New Roman"/>
          <w:color w:val="000000"/>
          <w:sz w:val="24"/>
          <w:szCs w:val="24"/>
          <w:shd w:val="clear" w:color="auto" w:fill="FFFFFF"/>
        </w:rPr>
        <w:t>this fiscal year</w:t>
      </w:r>
      <w:r w:rsidR="002227C4" w:rsidRPr="00E426E2">
        <w:rPr>
          <w:rFonts w:ascii="Book Antiqua" w:hAnsi="Book Antiqua" w:cs="Times New Roman"/>
          <w:color w:val="000000"/>
          <w:sz w:val="24"/>
          <w:szCs w:val="24"/>
          <w:shd w:val="clear" w:color="auto" w:fill="FFFFFF"/>
        </w:rPr>
        <w:t xml:space="preserve"> </w:t>
      </w:r>
      <w:r w:rsidR="00227E0C" w:rsidRPr="00E426E2">
        <w:rPr>
          <w:rFonts w:ascii="Book Antiqua" w:hAnsi="Book Antiqua" w:cs="Times New Roman"/>
          <w:color w:val="000000"/>
          <w:sz w:val="24"/>
          <w:szCs w:val="24"/>
          <w:shd w:val="clear" w:color="auto" w:fill="FFFFFF"/>
        </w:rPr>
        <w:t>supported first-time homebuyers.</w:t>
      </w:r>
    </w:p>
    <w:p w14:paraId="77709754" w14:textId="77777777" w:rsidR="001168DA" w:rsidRPr="00E426E2" w:rsidRDefault="001168DA" w:rsidP="001168DA">
      <w:pPr>
        <w:pStyle w:val="ListParagraph"/>
        <w:rPr>
          <w:rFonts w:ascii="Book Antiqua" w:hAnsi="Book Antiqua" w:cs="Times New Roman"/>
          <w:b/>
          <w:bCs/>
          <w:color w:val="000000"/>
          <w:sz w:val="24"/>
          <w:szCs w:val="24"/>
          <w:shd w:val="clear" w:color="auto" w:fill="FFFFFF"/>
        </w:rPr>
      </w:pPr>
    </w:p>
    <w:p w14:paraId="7D2DEAD2" w14:textId="65C4F0B5" w:rsidR="00227E0C" w:rsidRPr="00E426E2" w:rsidRDefault="00227E0C" w:rsidP="00227E0C">
      <w:pPr>
        <w:pStyle w:val="ListParagraph"/>
        <w:numPr>
          <w:ilvl w:val="0"/>
          <w:numId w:val="6"/>
        </w:numPr>
        <w:rPr>
          <w:rFonts w:ascii="Book Antiqua" w:hAnsi="Book Antiqua" w:cs="Times New Roman"/>
          <w:b/>
          <w:bCs/>
          <w:color w:val="000000"/>
          <w:sz w:val="24"/>
          <w:szCs w:val="24"/>
          <w:shd w:val="clear" w:color="auto" w:fill="FFFFFF"/>
        </w:rPr>
      </w:pPr>
      <w:r w:rsidRPr="00E426E2">
        <w:rPr>
          <w:rFonts w:ascii="Book Antiqua" w:hAnsi="Book Antiqua" w:cs="Times New Roman"/>
          <w:color w:val="000000"/>
          <w:sz w:val="24"/>
          <w:szCs w:val="24"/>
          <w:shd w:val="clear" w:color="auto" w:fill="FFFFFF"/>
        </w:rPr>
        <w:t xml:space="preserve">FHA </w:t>
      </w:r>
      <w:r w:rsidR="00D77D17">
        <w:rPr>
          <w:rFonts w:ascii="Book Antiqua" w:hAnsi="Book Antiqua" w:cs="Times New Roman"/>
          <w:color w:val="000000"/>
          <w:sz w:val="24"/>
          <w:szCs w:val="24"/>
          <w:shd w:val="clear" w:color="auto" w:fill="FFFFFF"/>
        </w:rPr>
        <w:t>enabled</w:t>
      </w:r>
      <w:r w:rsidR="00D77D17" w:rsidRPr="00E426E2">
        <w:rPr>
          <w:rFonts w:ascii="Book Antiqua" w:hAnsi="Book Antiqua" w:cs="Times New Roman"/>
          <w:color w:val="000000"/>
          <w:sz w:val="24"/>
          <w:szCs w:val="24"/>
          <w:shd w:val="clear" w:color="auto" w:fill="FFFFFF"/>
        </w:rPr>
        <w:t xml:space="preserve"> </w:t>
      </w:r>
      <w:r w:rsidRPr="00E426E2">
        <w:rPr>
          <w:rFonts w:ascii="Book Antiqua" w:hAnsi="Book Antiqua" w:cs="Times New Roman"/>
          <w:color w:val="000000"/>
          <w:sz w:val="24"/>
          <w:szCs w:val="24"/>
          <w:shd w:val="clear" w:color="auto" w:fill="FFFFFF"/>
        </w:rPr>
        <w:t>44,641 senior homeowners to age in place in their own homes through its Home Equity Conversion Mortgage reverse mortgage program</w:t>
      </w:r>
      <w:r w:rsidR="001168DA" w:rsidRPr="00E426E2">
        <w:rPr>
          <w:rFonts w:ascii="Book Antiqua" w:hAnsi="Book Antiqua" w:cs="Times New Roman"/>
          <w:color w:val="000000"/>
          <w:sz w:val="24"/>
          <w:szCs w:val="24"/>
          <w:shd w:val="clear" w:color="auto" w:fill="FFFFFF"/>
        </w:rPr>
        <w:t xml:space="preserve"> </w:t>
      </w:r>
      <w:r w:rsidR="00D77D17">
        <w:rPr>
          <w:rFonts w:ascii="Book Antiqua" w:hAnsi="Book Antiqua" w:cs="Times New Roman"/>
          <w:color w:val="000000"/>
          <w:sz w:val="24"/>
          <w:szCs w:val="24"/>
          <w:shd w:val="clear" w:color="auto" w:fill="FFFFFF"/>
        </w:rPr>
        <w:t xml:space="preserve">so </w:t>
      </w:r>
      <w:proofErr w:type="gramStart"/>
      <w:r w:rsidR="00D77D17">
        <w:rPr>
          <w:rFonts w:ascii="Book Antiqua" w:hAnsi="Book Antiqua" w:cs="Times New Roman"/>
          <w:color w:val="000000"/>
          <w:sz w:val="24"/>
          <w:szCs w:val="24"/>
          <w:shd w:val="clear" w:color="auto" w:fill="FFFFFF"/>
        </w:rPr>
        <w:t>far</w:t>
      </w:r>
      <w:proofErr w:type="gramEnd"/>
      <w:r w:rsidR="008B07AC">
        <w:rPr>
          <w:rFonts w:ascii="Book Antiqua" w:hAnsi="Book Antiqua" w:cs="Times New Roman"/>
          <w:color w:val="000000"/>
          <w:sz w:val="24"/>
          <w:szCs w:val="24"/>
          <w:shd w:val="clear" w:color="auto" w:fill="FFFFFF"/>
        </w:rPr>
        <w:t xml:space="preserve"> </w:t>
      </w:r>
      <w:r w:rsidR="001168DA" w:rsidRPr="00E426E2">
        <w:rPr>
          <w:rFonts w:ascii="Book Antiqua" w:hAnsi="Book Antiqua" w:cs="Times New Roman"/>
          <w:color w:val="000000"/>
          <w:sz w:val="24"/>
          <w:szCs w:val="24"/>
          <w:shd w:val="clear" w:color="auto" w:fill="FFFFFF"/>
        </w:rPr>
        <w:t>this fiscal year</w:t>
      </w:r>
      <w:r w:rsidR="00D77D17">
        <w:rPr>
          <w:rFonts w:ascii="Book Antiqua" w:hAnsi="Book Antiqua" w:cs="Times New Roman"/>
          <w:color w:val="000000"/>
          <w:sz w:val="24"/>
          <w:szCs w:val="24"/>
          <w:shd w:val="clear" w:color="auto" w:fill="FFFFFF"/>
        </w:rPr>
        <w:t>.</w:t>
      </w:r>
    </w:p>
    <w:p w14:paraId="47DD1416" w14:textId="77777777" w:rsidR="00F157E9" w:rsidRPr="00E426E2" w:rsidRDefault="00F157E9" w:rsidP="00F157E9">
      <w:pPr>
        <w:pStyle w:val="ListParagraph"/>
        <w:rPr>
          <w:rFonts w:ascii="Book Antiqua" w:hAnsi="Book Antiqua" w:cs="Times New Roman"/>
          <w:b/>
          <w:bCs/>
          <w:color w:val="000000"/>
          <w:sz w:val="24"/>
          <w:szCs w:val="24"/>
          <w:shd w:val="clear" w:color="auto" w:fill="FFFFFF"/>
        </w:rPr>
      </w:pPr>
    </w:p>
    <w:p w14:paraId="44289575" w14:textId="2EADDBA8" w:rsidR="00F157E9" w:rsidRPr="00E426E2" w:rsidRDefault="005F65E5" w:rsidP="00EE4CCF">
      <w:pPr>
        <w:pStyle w:val="ListParagraph"/>
        <w:numPr>
          <w:ilvl w:val="0"/>
          <w:numId w:val="6"/>
        </w:numPr>
        <w:rPr>
          <w:rFonts w:ascii="Book Antiqua" w:hAnsi="Book Antiqua" w:cs="Times New Roman"/>
          <w:b/>
          <w:bCs/>
          <w:color w:val="000000"/>
          <w:sz w:val="24"/>
          <w:szCs w:val="24"/>
          <w:shd w:val="clear" w:color="auto" w:fill="FFFFFF"/>
        </w:rPr>
      </w:pPr>
      <w:r w:rsidRPr="00E426E2">
        <w:rPr>
          <w:rFonts w:ascii="Book Antiqua" w:hAnsi="Book Antiqua" w:cs="Times New Roman"/>
          <w:color w:val="000000"/>
          <w:sz w:val="24"/>
          <w:szCs w:val="24"/>
          <w:shd w:val="clear" w:color="auto" w:fill="FFFFFF"/>
        </w:rPr>
        <w:t xml:space="preserve">FHA </w:t>
      </w:r>
      <w:r w:rsidR="005F7CBC" w:rsidRPr="00E426E2">
        <w:rPr>
          <w:rFonts w:ascii="Book Antiqua" w:hAnsi="Book Antiqua" w:cs="Times New Roman"/>
          <w:color w:val="000000"/>
          <w:sz w:val="24"/>
          <w:szCs w:val="24"/>
          <w:shd w:val="clear" w:color="auto" w:fill="FFFFFF"/>
        </w:rPr>
        <w:t xml:space="preserve">endorsed </w:t>
      </w:r>
      <w:r w:rsidR="00032444" w:rsidRPr="00E426E2">
        <w:rPr>
          <w:rFonts w:ascii="Book Antiqua" w:hAnsi="Book Antiqua" w:cs="Times New Roman"/>
          <w:color w:val="000000"/>
          <w:sz w:val="24"/>
          <w:szCs w:val="24"/>
          <w:shd w:val="clear" w:color="auto" w:fill="FFFFFF"/>
        </w:rPr>
        <w:t>720</w:t>
      </w:r>
      <w:r w:rsidR="005F7CBC" w:rsidRPr="00E426E2">
        <w:rPr>
          <w:rFonts w:ascii="Book Antiqua" w:hAnsi="Book Antiqua" w:cs="Times New Roman"/>
          <w:color w:val="000000"/>
          <w:sz w:val="24"/>
          <w:szCs w:val="24"/>
          <w:shd w:val="clear" w:color="auto" w:fill="FFFFFF"/>
        </w:rPr>
        <w:t xml:space="preserve"> mortgages for multifamily properties </w:t>
      </w:r>
      <w:r w:rsidR="00FD4D0D" w:rsidRPr="00E426E2">
        <w:rPr>
          <w:rFonts w:ascii="Book Antiqua" w:hAnsi="Book Antiqua" w:cs="Times New Roman"/>
          <w:color w:val="000000"/>
          <w:sz w:val="24"/>
          <w:szCs w:val="24"/>
          <w:shd w:val="clear" w:color="auto" w:fill="FFFFFF"/>
        </w:rPr>
        <w:t xml:space="preserve">this fiscal year </w:t>
      </w:r>
      <w:r w:rsidR="005F7CBC" w:rsidRPr="00E426E2">
        <w:rPr>
          <w:rFonts w:ascii="Book Antiqua" w:hAnsi="Book Antiqua" w:cs="Times New Roman"/>
          <w:color w:val="000000"/>
          <w:sz w:val="24"/>
          <w:szCs w:val="24"/>
          <w:shd w:val="clear" w:color="auto" w:fill="FFFFFF"/>
        </w:rPr>
        <w:t>through May</w:t>
      </w:r>
      <w:r w:rsidR="00FD4D0D" w:rsidRPr="00E426E2">
        <w:rPr>
          <w:rFonts w:ascii="Book Antiqua" w:hAnsi="Book Antiqua" w:cs="Times New Roman"/>
          <w:color w:val="000000"/>
          <w:sz w:val="24"/>
          <w:szCs w:val="24"/>
          <w:shd w:val="clear" w:color="auto" w:fill="FFFFFF"/>
        </w:rPr>
        <w:t xml:space="preserve"> 2022 and </w:t>
      </w:r>
      <w:r w:rsidR="004B7582" w:rsidRPr="00E426E2">
        <w:rPr>
          <w:rFonts w:ascii="Book Antiqua" w:hAnsi="Book Antiqua" w:cs="Times New Roman"/>
          <w:color w:val="000000"/>
          <w:sz w:val="24"/>
          <w:szCs w:val="24"/>
          <w:shd w:val="clear" w:color="auto" w:fill="FFFFFF"/>
        </w:rPr>
        <w:t>217 mortgages for residential care facilities and hospitals.</w:t>
      </w:r>
    </w:p>
    <w:p w14:paraId="7F3E29C8" w14:textId="77777777" w:rsidR="004B7582" w:rsidRPr="004B7582" w:rsidRDefault="004B7582" w:rsidP="004B7582">
      <w:pPr>
        <w:pStyle w:val="ListParagraph"/>
        <w:rPr>
          <w:rFonts w:ascii="Times New Roman" w:hAnsi="Times New Roman" w:cs="Times New Roman"/>
          <w:b/>
          <w:bCs/>
          <w:color w:val="000000"/>
          <w:sz w:val="24"/>
          <w:szCs w:val="24"/>
          <w:shd w:val="clear" w:color="auto" w:fill="FFFFFF"/>
        </w:rPr>
      </w:pPr>
    </w:p>
    <w:p w14:paraId="5ED07C51" w14:textId="164D9DAF" w:rsidR="004B7582" w:rsidRPr="00FD719A" w:rsidRDefault="004B7582" w:rsidP="00FD719A">
      <w:pPr>
        <w:pStyle w:val="ListParagraph"/>
        <w:numPr>
          <w:ilvl w:val="0"/>
          <w:numId w:val="6"/>
        </w:numPr>
        <w:rPr>
          <w:rFonts w:ascii="Book Antiqua" w:hAnsi="Book Antiqua" w:cs="Times New Roman"/>
          <w:b/>
          <w:bCs/>
          <w:color w:val="000000"/>
          <w:sz w:val="24"/>
          <w:szCs w:val="24"/>
          <w:shd w:val="clear" w:color="auto" w:fill="FFFFFF"/>
        </w:rPr>
      </w:pPr>
      <w:r w:rsidRPr="004B7582">
        <w:rPr>
          <w:rFonts w:ascii="Book Antiqua" w:hAnsi="Book Antiqua" w:cs="Times New Roman"/>
          <w:color w:val="000000"/>
          <w:sz w:val="24"/>
          <w:szCs w:val="24"/>
          <w:shd w:val="clear" w:color="auto" w:fill="FFFFFF"/>
        </w:rPr>
        <w:lastRenderedPageBreak/>
        <w:t xml:space="preserve">The Office of Housing </w:t>
      </w:r>
      <w:r>
        <w:rPr>
          <w:rFonts w:ascii="Book Antiqua" w:hAnsi="Book Antiqua" w:cs="Times New Roman"/>
          <w:color w:val="000000"/>
          <w:sz w:val="24"/>
          <w:szCs w:val="24"/>
          <w:shd w:val="clear" w:color="auto" w:fill="FFFFFF"/>
        </w:rPr>
        <w:t>Counseling</w:t>
      </w:r>
      <w:r w:rsidR="003729BA">
        <w:rPr>
          <w:rFonts w:ascii="Book Antiqua" w:hAnsi="Book Antiqua" w:cs="Times New Roman"/>
          <w:color w:val="000000"/>
          <w:sz w:val="24"/>
          <w:szCs w:val="24"/>
          <w:shd w:val="clear" w:color="auto" w:fill="FFFFFF"/>
        </w:rPr>
        <w:t>, part of HUD’s Office of Housing,</w:t>
      </w:r>
      <w:r>
        <w:rPr>
          <w:rFonts w:ascii="Book Antiqua" w:hAnsi="Book Antiqua" w:cs="Times New Roman"/>
          <w:color w:val="000000"/>
          <w:sz w:val="24"/>
          <w:szCs w:val="24"/>
          <w:shd w:val="clear" w:color="auto" w:fill="FFFFFF"/>
        </w:rPr>
        <w:t xml:space="preserve"> </w:t>
      </w:r>
      <w:r w:rsidRPr="004B7582">
        <w:rPr>
          <w:rFonts w:ascii="Book Antiqua" w:hAnsi="Book Antiqua" w:cs="Times New Roman"/>
          <w:color w:val="000000"/>
          <w:sz w:val="24"/>
          <w:szCs w:val="24"/>
          <w:shd w:val="clear" w:color="auto" w:fill="FFFFFF"/>
        </w:rPr>
        <w:t xml:space="preserve">supports a network of </w:t>
      </w:r>
      <w:r w:rsidR="00055441">
        <w:rPr>
          <w:rFonts w:ascii="Book Antiqua" w:hAnsi="Book Antiqua" w:cs="Times New Roman"/>
          <w:color w:val="000000"/>
          <w:sz w:val="24"/>
          <w:szCs w:val="24"/>
          <w:shd w:val="clear" w:color="auto" w:fill="FFFFFF"/>
        </w:rPr>
        <w:t xml:space="preserve">more than 1,500 HUD-participating housing counseling agencies </w:t>
      </w:r>
      <w:r w:rsidRPr="004B7582">
        <w:rPr>
          <w:rFonts w:ascii="Book Antiqua" w:hAnsi="Book Antiqua" w:cs="Times New Roman"/>
          <w:color w:val="000000"/>
          <w:sz w:val="24"/>
          <w:szCs w:val="24"/>
          <w:shd w:val="clear" w:color="auto" w:fill="FFFFFF"/>
        </w:rPr>
        <w:t xml:space="preserve">to advance sustainable homeownership and stable and affordable rental housing. </w:t>
      </w:r>
    </w:p>
    <w:p w14:paraId="7F2CD0DC" w14:textId="7C91C151" w:rsidR="00D6488A" w:rsidRDefault="035449A2" w:rsidP="00EE2412">
      <w:pPr>
        <w:spacing w:before="100" w:after="150"/>
        <w:jc w:val="center"/>
        <w:rPr>
          <w:rFonts w:ascii="Times New Roman" w:eastAsia="Times New Roman" w:hAnsi="Times New Roman" w:cs="Times New Roman"/>
          <w:color w:val="000000" w:themeColor="text1"/>
          <w:sz w:val="24"/>
          <w:szCs w:val="24"/>
        </w:rPr>
      </w:pPr>
      <w:r w:rsidRPr="340EB982">
        <w:rPr>
          <w:rStyle w:val="Strong"/>
          <w:rFonts w:ascii="Times New Roman" w:eastAsia="Times New Roman" w:hAnsi="Times New Roman" w:cs="Times New Roman"/>
          <w:color w:val="000000" w:themeColor="text1"/>
          <w:sz w:val="24"/>
          <w:szCs w:val="24"/>
        </w:rPr>
        <w:t>###</w:t>
      </w:r>
    </w:p>
    <w:p w14:paraId="6F557206" w14:textId="5C0C9A28" w:rsidR="00D6488A" w:rsidRDefault="035449A2" w:rsidP="035449A2">
      <w:pPr>
        <w:spacing w:before="100" w:after="150"/>
        <w:jc w:val="center"/>
        <w:rPr>
          <w:rFonts w:ascii="Times New Roman" w:eastAsia="Times New Roman" w:hAnsi="Times New Roman" w:cs="Times New Roman"/>
          <w:color w:val="000000" w:themeColor="text1"/>
          <w:sz w:val="24"/>
          <w:szCs w:val="24"/>
        </w:rPr>
      </w:pPr>
      <w:r w:rsidRPr="035449A2">
        <w:rPr>
          <w:rStyle w:val="Emphasis"/>
          <w:rFonts w:ascii="Times New Roman" w:eastAsia="Times New Roman" w:hAnsi="Times New Roman" w:cs="Times New Roman"/>
          <w:color w:val="000000" w:themeColor="text1"/>
          <w:sz w:val="24"/>
          <w:szCs w:val="24"/>
        </w:rPr>
        <w:t>HUD's mission is to create strong, sustainable, inclusive communities and quality affordable homes for all.</w:t>
      </w:r>
      <w:r w:rsidR="0091158A">
        <w:br/>
      </w:r>
      <w:r w:rsidRPr="035449A2">
        <w:rPr>
          <w:rStyle w:val="Emphasis"/>
          <w:rFonts w:ascii="Times New Roman" w:eastAsia="Times New Roman" w:hAnsi="Times New Roman" w:cs="Times New Roman"/>
          <w:color w:val="000000" w:themeColor="text1"/>
          <w:sz w:val="24"/>
          <w:szCs w:val="24"/>
        </w:rPr>
        <w:t>More information about HUD and its programs is available at </w:t>
      </w:r>
      <w:hyperlink r:id="rId8">
        <w:r w:rsidRPr="035449A2">
          <w:rPr>
            <w:rStyle w:val="Hyperlink"/>
            <w:rFonts w:ascii="Times New Roman" w:eastAsia="Times New Roman" w:hAnsi="Times New Roman" w:cs="Times New Roman"/>
            <w:i/>
            <w:iCs/>
            <w:sz w:val="24"/>
            <w:szCs w:val="24"/>
          </w:rPr>
          <w:t>www.hud.gov</w:t>
        </w:r>
      </w:hyperlink>
      <w:r w:rsidRPr="035449A2">
        <w:rPr>
          <w:rStyle w:val="Emphasis"/>
          <w:rFonts w:ascii="Times New Roman" w:eastAsia="Times New Roman" w:hAnsi="Times New Roman" w:cs="Times New Roman"/>
          <w:color w:val="000000" w:themeColor="text1"/>
          <w:sz w:val="24"/>
          <w:szCs w:val="24"/>
        </w:rPr>
        <w:t> and </w:t>
      </w:r>
      <w:hyperlink r:id="rId9">
        <w:r w:rsidRPr="035449A2">
          <w:rPr>
            <w:rStyle w:val="Hyperlink"/>
            <w:rFonts w:ascii="Times New Roman" w:eastAsia="Times New Roman" w:hAnsi="Times New Roman" w:cs="Times New Roman"/>
            <w:i/>
            <w:iCs/>
            <w:sz w:val="24"/>
            <w:szCs w:val="24"/>
          </w:rPr>
          <w:t>https://espanol.hud.gov</w:t>
        </w:r>
      </w:hyperlink>
      <w:r w:rsidRPr="035449A2">
        <w:rPr>
          <w:rStyle w:val="Emphasis"/>
          <w:rFonts w:ascii="Times New Roman" w:eastAsia="Times New Roman" w:hAnsi="Times New Roman" w:cs="Times New Roman"/>
          <w:color w:val="000000" w:themeColor="text1"/>
          <w:sz w:val="24"/>
          <w:szCs w:val="24"/>
        </w:rPr>
        <w:t>.</w:t>
      </w:r>
    </w:p>
    <w:p w14:paraId="69A30FDC" w14:textId="59FF810D" w:rsidR="00D6488A" w:rsidRDefault="035449A2" w:rsidP="035449A2">
      <w:pPr>
        <w:spacing w:before="100" w:after="150"/>
        <w:jc w:val="center"/>
        <w:rPr>
          <w:rFonts w:ascii="Times New Roman" w:eastAsia="Times New Roman" w:hAnsi="Times New Roman" w:cs="Times New Roman"/>
          <w:color w:val="000000" w:themeColor="text1"/>
          <w:sz w:val="24"/>
          <w:szCs w:val="24"/>
        </w:rPr>
      </w:pPr>
      <w:r w:rsidRPr="035449A2">
        <w:rPr>
          <w:rStyle w:val="Emphasis"/>
          <w:rFonts w:ascii="Times New Roman" w:eastAsia="Times New Roman" w:hAnsi="Times New Roman" w:cs="Times New Roman"/>
          <w:color w:val="000000" w:themeColor="text1"/>
          <w:sz w:val="24"/>
          <w:szCs w:val="24"/>
        </w:rPr>
        <w:t>You can also connect with HUD on </w:t>
      </w:r>
      <w:hyperlink r:id="rId10">
        <w:r w:rsidRPr="035449A2">
          <w:rPr>
            <w:rStyle w:val="Hyperlink"/>
            <w:rFonts w:ascii="Times New Roman" w:eastAsia="Times New Roman" w:hAnsi="Times New Roman" w:cs="Times New Roman"/>
            <w:i/>
            <w:iCs/>
            <w:sz w:val="24"/>
            <w:szCs w:val="24"/>
          </w:rPr>
          <w:t>social media</w:t>
        </w:r>
      </w:hyperlink>
      <w:r w:rsidRPr="035449A2">
        <w:rPr>
          <w:rStyle w:val="Emphasis"/>
          <w:rFonts w:ascii="Times New Roman" w:eastAsia="Times New Roman" w:hAnsi="Times New Roman" w:cs="Times New Roman"/>
          <w:color w:val="000000" w:themeColor="text1"/>
          <w:sz w:val="24"/>
          <w:szCs w:val="24"/>
        </w:rPr>
        <w:t> and follow Secretary Fudge on </w:t>
      </w:r>
      <w:hyperlink r:id="rId11">
        <w:r w:rsidRPr="035449A2">
          <w:rPr>
            <w:rStyle w:val="Hyperlink"/>
            <w:rFonts w:ascii="Times New Roman" w:eastAsia="Times New Roman" w:hAnsi="Times New Roman" w:cs="Times New Roman"/>
            <w:i/>
            <w:iCs/>
            <w:sz w:val="24"/>
            <w:szCs w:val="24"/>
          </w:rPr>
          <w:t>Twitter</w:t>
        </w:r>
      </w:hyperlink>
      <w:r w:rsidRPr="035449A2">
        <w:rPr>
          <w:rStyle w:val="Emphasis"/>
          <w:rFonts w:ascii="Times New Roman" w:eastAsia="Times New Roman" w:hAnsi="Times New Roman" w:cs="Times New Roman"/>
          <w:color w:val="000000" w:themeColor="text1"/>
          <w:sz w:val="24"/>
          <w:szCs w:val="24"/>
        </w:rPr>
        <w:t> and </w:t>
      </w:r>
      <w:hyperlink r:id="rId12">
        <w:r w:rsidRPr="035449A2">
          <w:rPr>
            <w:rStyle w:val="Hyperlink"/>
            <w:rFonts w:ascii="Times New Roman" w:eastAsia="Times New Roman" w:hAnsi="Times New Roman" w:cs="Times New Roman"/>
            <w:i/>
            <w:iCs/>
            <w:sz w:val="24"/>
            <w:szCs w:val="24"/>
          </w:rPr>
          <w:t>Facebook</w:t>
        </w:r>
      </w:hyperlink>
      <w:r w:rsidRPr="035449A2">
        <w:rPr>
          <w:rStyle w:val="Emphasis"/>
          <w:rFonts w:ascii="Times New Roman" w:eastAsia="Times New Roman" w:hAnsi="Times New Roman" w:cs="Times New Roman"/>
          <w:color w:val="000000" w:themeColor="text1"/>
          <w:sz w:val="24"/>
          <w:szCs w:val="24"/>
        </w:rPr>
        <w:t> or sign up for news alerts on </w:t>
      </w:r>
      <w:hyperlink r:id="rId13">
        <w:r w:rsidRPr="035449A2">
          <w:rPr>
            <w:rStyle w:val="Hyperlink"/>
            <w:rFonts w:ascii="Times New Roman" w:eastAsia="Times New Roman" w:hAnsi="Times New Roman" w:cs="Times New Roman"/>
            <w:i/>
            <w:iCs/>
            <w:sz w:val="24"/>
            <w:szCs w:val="24"/>
          </w:rPr>
          <w:t>HUD's Email List</w:t>
        </w:r>
      </w:hyperlink>
      <w:r w:rsidRPr="035449A2">
        <w:rPr>
          <w:rStyle w:val="Emphasis"/>
          <w:rFonts w:ascii="Times New Roman" w:eastAsia="Times New Roman" w:hAnsi="Times New Roman" w:cs="Times New Roman"/>
          <w:color w:val="000000" w:themeColor="text1"/>
          <w:sz w:val="24"/>
          <w:szCs w:val="24"/>
        </w:rPr>
        <w:t>.</w:t>
      </w:r>
    </w:p>
    <w:p w14:paraId="5E8A3812" w14:textId="100C4924" w:rsidR="00D6488A" w:rsidRDefault="00077D56" w:rsidP="035449A2">
      <w:pPr>
        <w:spacing w:before="100" w:after="150"/>
        <w:jc w:val="center"/>
        <w:rPr>
          <w:rFonts w:ascii="Times New Roman" w:eastAsia="Times New Roman" w:hAnsi="Times New Roman" w:cs="Times New Roman"/>
          <w:color w:val="000000" w:themeColor="text1"/>
          <w:sz w:val="24"/>
          <w:szCs w:val="24"/>
        </w:rPr>
      </w:pPr>
      <w:hyperlink r:id="rId14">
        <w:r w:rsidR="035449A2" w:rsidRPr="035449A2">
          <w:rPr>
            <w:rStyle w:val="Hyperlink"/>
            <w:rFonts w:ascii="Times New Roman" w:eastAsia="Times New Roman" w:hAnsi="Times New Roman" w:cs="Times New Roman"/>
            <w:i/>
            <w:iCs/>
            <w:sz w:val="24"/>
            <w:szCs w:val="24"/>
          </w:rPr>
          <w:t>HUD COVID-19 Resources and Fact Sheets</w:t>
        </w:r>
      </w:hyperlink>
    </w:p>
    <w:p w14:paraId="2C078E63" w14:textId="5699ED8E" w:rsidR="00D6488A" w:rsidRDefault="00D6488A" w:rsidP="035449A2">
      <w:pPr>
        <w:rPr>
          <w:rFonts w:ascii="Book Antiqua" w:eastAsia="Book Antiqua" w:hAnsi="Book Antiqua" w:cs="Book Antiqua"/>
          <w:b/>
          <w:bCs/>
          <w:color w:val="000000" w:themeColor="text1"/>
        </w:rPr>
      </w:pPr>
    </w:p>
    <w:sectPr w:rsidR="00D64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BM Plex Serif">
    <w:charset w:val="00"/>
    <w:family w:val="roman"/>
    <w:pitch w:val="variable"/>
    <w:sig w:usb0="A000026F" w:usb1="5000203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6C30"/>
    <w:multiLevelType w:val="hybridMultilevel"/>
    <w:tmpl w:val="8F52E1D0"/>
    <w:lvl w:ilvl="0" w:tplc="973A0C86">
      <w:start w:val="1"/>
      <w:numFmt w:val="bullet"/>
      <w:lvlText w:val="·"/>
      <w:lvlJc w:val="left"/>
      <w:pPr>
        <w:ind w:left="720" w:hanging="360"/>
      </w:pPr>
      <w:rPr>
        <w:rFonts w:ascii="Symbol" w:hAnsi="Symbol" w:hint="default"/>
      </w:rPr>
    </w:lvl>
    <w:lvl w:ilvl="1" w:tplc="E0BC365E">
      <w:start w:val="1"/>
      <w:numFmt w:val="bullet"/>
      <w:lvlText w:val="o"/>
      <w:lvlJc w:val="left"/>
      <w:pPr>
        <w:ind w:left="1440" w:hanging="360"/>
      </w:pPr>
      <w:rPr>
        <w:rFonts w:ascii="Courier New" w:hAnsi="Courier New" w:hint="default"/>
      </w:rPr>
    </w:lvl>
    <w:lvl w:ilvl="2" w:tplc="1FA0BF02">
      <w:start w:val="1"/>
      <w:numFmt w:val="bullet"/>
      <w:lvlText w:val=""/>
      <w:lvlJc w:val="left"/>
      <w:pPr>
        <w:ind w:left="2160" w:hanging="360"/>
      </w:pPr>
      <w:rPr>
        <w:rFonts w:ascii="Wingdings" w:hAnsi="Wingdings" w:hint="default"/>
      </w:rPr>
    </w:lvl>
    <w:lvl w:ilvl="3" w:tplc="650617D8">
      <w:start w:val="1"/>
      <w:numFmt w:val="bullet"/>
      <w:lvlText w:val=""/>
      <w:lvlJc w:val="left"/>
      <w:pPr>
        <w:ind w:left="2880" w:hanging="360"/>
      </w:pPr>
      <w:rPr>
        <w:rFonts w:ascii="Symbol" w:hAnsi="Symbol" w:hint="default"/>
      </w:rPr>
    </w:lvl>
    <w:lvl w:ilvl="4" w:tplc="165E9456">
      <w:start w:val="1"/>
      <w:numFmt w:val="bullet"/>
      <w:lvlText w:val="o"/>
      <w:lvlJc w:val="left"/>
      <w:pPr>
        <w:ind w:left="3600" w:hanging="360"/>
      </w:pPr>
      <w:rPr>
        <w:rFonts w:ascii="Courier New" w:hAnsi="Courier New" w:hint="default"/>
      </w:rPr>
    </w:lvl>
    <w:lvl w:ilvl="5" w:tplc="22A8D54C">
      <w:start w:val="1"/>
      <w:numFmt w:val="bullet"/>
      <w:lvlText w:val=""/>
      <w:lvlJc w:val="left"/>
      <w:pPr>
        <w:ind w:left="4320" w:hanging="360"/>
      </w:pPr>
      <w:rPr>
        <w:rFonts w:ascii="Wingdings" w:hAnsi="Wingdings" w:hint="default"/>
      </w:rPr>
    </w:lvl>
    <w:lvl w:ilvl="6" w:tplc="4A66A964">
      <w:start w:val="1"/>
      <w:numFmt w:val="bullet"/>
      <w:lvlText w:val=""/>
      <w:lvlJc w:val="left"/>
      <w:pPr>
        <w:ind w:left="5040" w:hanging="360"/>
      </w:pPr>
      <w:rPr>
        <w:rFonts w:ascii="Symbol" w:hAnsi="Symbol" w:hint="default"/>
      </w:rPr>
    </w:lvl>
    <w:lvl w:ilvl="7" w:tplc="11124B3E">
      <w:start w:val="1"/>
      <w:numFmt w:val="bullet"/>
      <w:lvlText w:val="o"/>
      <w:lvlJc w:val="left"/>
      <w:pPr>
        <w:ind w:left="5760" w:hanging="360"/>
      </w:pPr>
      <w:rPr>
        <w:rFonts w:ascii="Courier New" w:hAnsi="Courier New" w:hint="default"/>
      </w:rPr>
    </w:lvl>
    <w:lvl w:ilvl="8" w:tplc="189C831C">
      <w:start w:val="1"/>
      <w:numFmt w:val="bullet"/>
      <w:lvlText w:val=""/>
      <w:lvlJc w:val="left"/>
      <w:pPr>
        <w:ind w:left="6480" w:hanging="360"/>
      </w:pPr>
      <w:rPr>
        <w:rFonts w:ascii="Wingdings" w:hAnsi="Wingdings" w:hint="default"/>
      </w:rPr>
    </w:lvl>
  </w:abstractNum>
  <w:abstractNum w:abstractNumId="1" w15:restartNumberingAfterBreak="0">
    <w:nsid w:val="0A21476D"/>
    <w:multiLevelType w:val="hybridMultilevel"/>
    <w:tmpl w:val="BBEE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267FB"/>
    <w:multiLevelType w:val="hybridMultilevel"/>
    <w:tmpl w:val="0372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E20B6"/>
    <w:multiLevelType w:val="hybridMultilevel"/>
    <w:tmpl w:val="151C3AB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A93BF2"/>
    <w:multiLevelType w:val="hybridMultilevel"/>
    <w:tmpl w:val="EFC615DA"/>
    <w:lvl w:ilvl="0" w:tplc="04090003">
      <w:start w:val="1"/>
      <w:numFmt w:val="bullet"/>
      <w:lvlText w:val="o"/>
      <w:lvlJc w:val="left"/>
      <w:pPr>
        <w:ind w:left="1940" w:hanging="360"/>
      </w:pPr>
      <w:rPr>
        <w:rFonts w:ascii="Courier New" w:hAnsi="Courier New" w:cs="Courier New"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5" w15:restartNumberingAfterBreak="0">
    <w:nsid w:val="2BE76DD3"/>
    <w:multiLevelType w:val="hybridMultilevel"/>
    <w:tmpl w:val="05E47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D0768"/>
    <w:multiLevelType w:val="hybridMultilevel"/>
    <w:tmpl w:val="7E7258C2"/>
    <w:lvl w:ilvl="0" w:tplc="64BAC598">
      <w:start w:val="1"/>
      <w:numFmt w:val="bullet"/>
      <w:lvlText w:val="-"/>
      <w:lvlJc w:val="left"/>
      <w:pPr>
        <w:ind w:left="720" w:hanging="360"/>
      </w:pPr>
      <w:rPr>
        <w:rFonts w:ascii="Calibri" w:hAnsi="Calibri" w:hint="default"/>
      </w:rPr>
    </w:lvl>
    <w:lvl w:ilvl="1" w:tplc="13C61992">
      <w:start w:val="1"/>
      <w:numFmt w:val="bullet"/>
      <w:lvlText w:val="o"/>
      <w:lvlJc w:val="left"/>
      <w:pPr>
        <w:ind w:left="1440" w:hanging="360"/>
      </w:pPr>
      <w:rPr>
        <w:rFonts w:ascii="Courier New" w:hAnsi="Courier New" w:hint="default"/>
      </w:rPr>
    </w:lvl>
    <w:lvl w:ilvl="2" w:tplc="5082FB8C">
      <w:start w:val="1"/>
      <w:numFmt w:val="bullet"/>
      <w:lvlText w:val=""/>
      <w:lvlJc w:val="left"/>
      <w:pPr>
        <w:ind w:left="2160" w:hanging="360"/>
      </w:pPr>
      <w:rPr>
        <w:rFonts w:ascii="Wingdings" w:hAnsi="Wingdings" w:hint="default"/>
      </w:rPr>
    </w:lvl>
    <w:lvl w:ilvl="3" w:tplc="E01077BA">
      <w:start w:val="1"/>
      <w:numFmt w:val="bullet"/>
      <w:lvlText w:val=""/>
      <w:lvlJc w:val="left"/>
      <w:pPr>
        <w:ind w:left="2880" w:hanging="360"/>
      </w:pPr>
      <w:rPr>
        <w:rFonts w:ascii="Symbol" w:hAnsi="Symbol" w:hint="default"/>
      </w:rPr>
    </w:lvl>
    <w:lvl w:ilvl="4" w:tplc="B502A630">
      <w:start w:val="1"/>
      <w:numFmt w:val="bullet"/>
      <w:lvlText w:val="o"/>
      <w:lvlJc w:val="left"/>
      <w:pPr>
        <w:ind w:left="3600" w:hanging="360"/>
      </w:pPr>
      <w:rPr>
        <w:rFonts w:ascii="Courier New" w:hAnsi="Courier New" w:hint="default"/>
      </w:rPr>
    </w:lvl>
    <w:lvl w:ilvl="5" w:tplc="24309F6A">
      <w:start w:val="1"/>
      <w:numFmt w:val="bullet"/>
      <w:lvlText w:val=""/>
      <w:lvlJc w:val="left"/>
      <w:pPr>
        <w:ind w:left="4320" w:hanging="360"/>
      </w:pPr>
      <w:rPr>
        <w:rFonts w:ascii="Wingdings" w:hAnsi="Wingdings" w:hint="default"/>
      </w:rPr>
    </w:lvl>
    <w:lvl w:ilvl="6" w:tplc="3E1E87D0">
      <w:start w:val="1"/>
      <w:numFmt w:val="bullet"/>
      <w:lvlText w:val=""/>
      <w:lvlJc w:val="left"/>
      <w:pPr>
        <w:ind w:left="5040" w:hanging="360"/>
      </w:pPr>
      <w:rPr>
        <w:rFonts w:ascii="Symbol" w:hAnsi="Symbol" w:hint="default"/>
      </w:rPr>
    </w:lvl>
    <w:lvl w:ilvl="7" w:tplc="D1264752">
      <w:start w:val="1"/>
      <w:numFmt w:val="bullet"/>
      <w:lvlText w:val="o"/>
      <w:lvlJc w:val="left"/>
      <w:pPr>
        <w:ind w:left="5760" w:hanging="360"/>
      </w:pPr>
      <w:rPr>
        <w:rFonts w:ascii="Courier New" w:hAnsi="Courier New" w:hint="default"/>
      </w:rPr>
    </w:lvl>
    <w:lvl w:ilvl="8" w:tplc="741AA7D2">
      <w:start w:val="1"/>
      <w:numFmt w:val="bullet"/>
      <w:lvlText w:val=""/>
      <w:lvlJc w:val="left"/>
      <w:pPr>
        <w:ind w:left="6480" w:hanging="360"/>
      </w:pPr>
      <w:rPr>
        <w:rFonts w:ascii="Wingdings" w:hAnsi="Wingdings" w:hint="default"/>
      </w:rPr>
    </w:lvl>
  </w:abstractNum>
  <w:abstractNum w:abstractNumId="7" w15:restartNumberingAfterBreak="0">
    <w:nsid w:val="3E155E58"/>
    <w:multiLevelType w:val="hybridMultilevel"/>
    <w:tmpl w:val="D7324A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69492D"/>
    <w:multiLevelType w:val="hybridMultilevel"/>
    <w:tmpl w:val="56A2FDD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C171F8"/>
    <w:multiLevelType w:val="hybridMultilevel"/>
    <w:tmpl w:val="09D8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ED2E1A"/>
    <w:multiLevelType w:val="hybridMultilevel"/>
    <w:tmpl w:val="CE2E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5A1E"/>
    <w:multiLevelType w:val="hybridMultilevel"/>
    <w:tmpl w:val="912A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161B9"/>
    <w:multiLevelType w:val="multilevel"/>
    <w:tmpl w:val="9B1E7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3421F6"/>
    <w:multiLevelType w:val="hybridMultilevel"/>
    <w:tmpl w:val="3870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A0F97"/>
    <w:multiLevelType w:val="hybridMultilevel"/>
    <w:tmpl w:val="890C299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E827ED6"/>
    <w:multiLevelType w:val="hybridMultilevel"/>
    <w:tmpl w:val="4D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00BD6"/>
    <w:multiLevelType w:val="hybridMultilevel"/>
    <w:tmpl w:val="A876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267D2"/>
    <w:multiLevelType w:val="hybridMultilevel"/>
    <w:tmpl w:val="389293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03741"/>
    <w:multiLevelType w:val="hybridMultilevel"/>
    <w:tmpl w:val="0EAA1138"/>
    <w:lvl w:ilvl="0" w:tplc="E83C05F0">
      <w:start w:val="1"/>
      <w:numFmt w:val="bullet"/>
      <w:lvlText w:val="·"/>
      <w:lvlJc w:val="left"/>
      <w:pPr>
        <w:ind w:left="720" w:hanging="360"/>
      </w:pPr>
      <w:rPr>
        <w:rFonts w:ascii="Symbol" w:hAnsi="Symbol" w:hint="default"/>
      </w:rPr>
    </w:lvl>
    <w:lvl w:ilvl="1" w:tplc="250CAD66">
      <w:start w:val="1"/>
      <w:numFmt w:val="bullet"/>
      <w:lvlText w:val="o"/>
      <w:lvlJc w:val="left"/>
      <w:pPr>
        <w:ind w:left="1440" w:hanging="360"/>
      </w:pPr>
      <w:rPr>
        <w:rFonts w:ascii="Courier New" w:hAnsi="Courier New" w:hint="default"/>
      </w:rPr>
    </w:lvl>
    <w:lvl w:ilvl="2" w:tplc="B0203448">
      <w:start w:val="1"/>
      <w:numFmt w:val="bullet"/>
      <w:lvlText w:val=""/>
      <w:lvlJc w:val="left"/>
      <w:pPr>
        <w:ind w:left="2160" w:hanging="360"/>
      </w:pPr>
      <w:rPr>
        <w:rFonts w:ascii="Wingdings" w:hAnsi="Wingdings" w:hint="default"/>
      </w:rPr>
    </w:lvl>
    <w:lvl w:ilvl="3" w:tplc="F9FE2476">
      <w:start w:val="1"/>
      <w:numFmt w:val="bullet"/>
      <w:lvlText w:val=""/>
      <w:lvlJc w:val="left"/>
      <w:pPr>
        <w:ind w:left="2880" w:hanging="360"/>
      </w:pPr>
      <w:rPr>
        <w:rFonts w:ascii="Symbol" w:hAnsi="Symbol" w:hint="default"/>
      </w:rPr>
    </w:lvl>
    <w:lvl w:ilvl="4" w:tplc="04DA8D82">
      <w:start w:val="1"/>
      <w:numFmt w:val="bullet"/>
      <w:lvlText w:val="o"/>
      <w:lvlJc w:val="left"/>
      <w:pPr>
        <w:ind w:left="3600" w:hanging="360"/>
      </w:pPr>
      <w:rPr>
        <w:rFonts w:ascii="Courier New" w:hAnsi="Courier New" w:hint="default"/>
      </w:rPr>
    </w:lvl>
    <w:lvl w:ilvl="5" w:tplc="529EDBF2">
      <w:start w:val="1"/>
      <w:numFmt w:val="bullet"/>
      <w:lvlText w:val=""/>
      <w:lvlJc w:val="left"/>
      <w:pPr>
        <w:ind w:left="4320" w:hanging="360"/>
      </w:pPr>
      <w:rPr>
        <w:rFonts w:ascii="Wingdings" w:hAnsi="Wingdings" w:hint="default"/>
      </w:rPr>
    </w:lvl>
    <w:lvl w:ilvl="6" w:tplc="704EBC92">
      <w:start w:val="1"/>
      <w:numFmt w:val="bullet"/>
      <w:lvlText w:val=""/>
      <w:lvlJc w:val="left"/>
      <w:pPr>
        <w:ind w:left="5040" w:hanging="360"/>
      </w:pPr>
      <w:rPr>
        <w:rFonts w:ascii="Symbol" w:hAnsi="Symbol" w:hint="default"/>
      </w:rPr>
    </w:lvl>
    <w:lvl w:ilvl="7" w:tplc="C2B8866C">
      <w:start w:val="1"/>
      <w:numFmt w:val="bullet"/>
      <w:lvlText w:val="o"/>
      <w:lvlJc w:val="left"/>
      <w:pPr>
        <w:ind w:left="5760" w:hanging="360"/>
      </w:pPr>
      <w:rPr>
        <w:rFonts w:ascii="Courier New" w:hAnsi="Courier New" w:hint="default"/>
      </w:rPr>
    </w:lvl>
    <w:lvl w:ilvl="8" w:tplc="57DCE7B0">
      <w:start w:val="1"/>
      <w:numFmt w:val="bullet"/>
      <w:lvlText w:val=""/>
      <w:lvlJc w:val="left"/>
      <w:pPr>
        <w:ind w:left="6480" w:hanging="360"/>
      </w:pPr>
      <w:rPr>
        <w:rFonts w:ascii="Wingdings" w:hAnsi="Wingdings" w:hint="default"/>
      </w:rPr>
    </w:lvl>
  </w:abstractNum>
  <w:abstractNum w:abstractNumId="19" w15:restartNumberingAfterBreak="0">
    <w:nsid w:val="7807056C"/>
    <w:multiLevelType w:val="multilevel"/>
    <w:tmpl w:val="5E16D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AE6903"/>
    <w:multiLevelType w:val="hybridMultilevel"/>
    <w:tmpl w:val="6D724D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310135426">
    <w:abstractNumId w:val="6"/>
  </w:num>
  <w:num w:numId="2" w16cid:durableId="716319188">
    <w:abstractNumId w:val="18"/>
  </w:num>
  <w:num w:numId="3" w16cid:durableId="1620336970">
    <w:abstractNumId w:val="0"/>
  </w:num>
  <w:num w:numId="4" w16cid:durableId="1454322117">
    <w:abstractNumId w:val="10"/>
  </w:num>
  <w:num w:numId="5" w16cid:durableId="2011592403">
    <w:abstractNumId w:val="16"/>
  </w:num>
  <w:num w:numId="6" w16cid:durableId="949316588">
    <w:abstractNumId w:val="1"/>
  </w:num>
  <w:num w:numId="7" w16cid:durableId="233636215">
    <w:abstractNumId w:val="15"/>
  </w:num>
  <w:num w:numId="8" w16cid:durableId="933709426">
    <w:abstractNumId w:val="8"/>
  </w:num>
  <w:num w:numId="9" w16cid:durableId="644705997">
    <w:abstractNumId w:val="7"/>
  </w:num>
  <w:num w:numId="10" w16cid:durableId="750011132">
    <w:abstractNumId w:val="3"/>
  </w:num>
  <w:num w:numId="11" w16cid:durableId="1307934222">
    <w:abstractNumId w:val="11"/>
  </w:num>
  <w:num w:numId="12" w16cid:durableId="513570941">
    <w:abstractNumId w:val="20"/>
  </w:num>
  <w:num w:numId="13" w16cid:durableId="970791130">
    <w:abstractNumId w:val="2"/>
  </w:num>
  <w:num w:numId="14" w16cid:durableId="1800411191">
    <w:abstractNumId w:val="5"/>
  </w:num>
  <w:num w:numId="15" w16cid:durableId="377781385">
    <w:abstractNumId w:val="12"/>
  </w:num>
  <w:num w:numId="16" w16cid:durableId="649602572">
    <w:abstractNumId w:val="9"/>
  </w:num>
  <w:num w:numId="17" w16cid:durableId="902253928">
    <w:abstractNumId w:val="19"/>
  </w:num>
  <w:num w:numId="18" w16cid:durableId="801272257">
    <w:abstractNumId w:val="13"/>
  </w:num>
  <w:num w:numId="19" w16cid:durableId="640768657">
    <w:abstractNumId w:val="4"/>
  </w:num>
  <w:num w:numId="20" w16cid:durableId="1890726046">
    <w:abstractNumId w:val="17"/>
  </w:num>
  <w:num w:numId="21" w16cid:durableId="1247108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7B3AF2"/>
    <w:rsid w:val="00000311"/>
    <w:rsid w:val="000022C7"/>
    <w:rsid w:val="000030E7"/>
    <w:rsid w:val="00017C96"/>
    <w:rsid w:val="000246D2"/>
    <w:rsid w:val="00032444"/>
    <w:rsid w:val="000336A1"/>
    <w:rsid w:val="000343F5"/>
    <w:rsid w:val="00041987"/>
    <w:rsid w:val="000543FB"/>
    <w:rsid w:val="000552DC"/>
    <w:rsid w:val="00055441"/>
    <w:rsid w:val="000666D7"/>
    <w:rsid w:val="00066F3B"/>
    <w:rsid w:val="00067994"/>
    <w:rsid w:val="00073BDB"/>
    <w:rsid w:val="00074C8D"/>
    <w:rsid w:val="00077D56"/>
    <w:rsid w:val="00084C4E"/>
    <w:rsid w:val="000866C2"/>
    <w:rsid w:val="000947D6"/>
    <w:rsid w:val="00095CBC"/>
    <w:rsid w:val="000A6AB3"/>
    <w:rsid w:val="000A7209"/>
    <w:rsid w:val="000B0EE9"/>
    <w:rsid w:val="000B11BF"/>
    <w:rsid w:val="000B2C46"/>
    <w:rsid w:val="000B4B63"/>
    <w:rsid w:val="000C2E44"/>
    <w:rsid w:val="000D28E6"/>
    <w:rsid w:val="000E4777"/>
    <w:rsid w:val="000E5A70"/>
    <w:rsid w:val="000E5C77"/>
    <w:rsid w:val="000F05A8"/>
    <w:rsid w:val="000F4491"/>
    <w:rsid w:val="000F717B"/>
    <w:rsid w:val="000F7E66"/>
    <w:rsid w:val="00104CB0"/>
    <w:rsid w:val="0010575A"/>
    <w:rsid w:val="00111BAD"/>
    <w:rsid w:val="001168DA"/>
    <w:rsid w:val="00116F68"/>
    <w:rsid w:val="0012095D"/>
    <w:rsid w:val="0013145E"/>
    <w:rsid w:val="00135761"/>
    <w:rsid w:val="00136AC1"/>
    <w:rsid w:val="00143975"/>
    <w:rsid w:val="00146762"/>
    <w:rsid w:val="001468DF"/>
    <w:rsid w:val="00167597"/>
    <w:rsid w:val="00170AA6"/>
    <w:rsid w:val="001A00C6"/>
    <w:rsid w:val="001A7FAC"/>
    <w:rsid w:val="001B2597"/>
    <w:rsid w:val="001B47BB"/>
    <w:rsid w:val="001B47DA"/>
    <w:rsid w:val="001C461E"/>
    <w:rsid w:val="001E6143"/>
    <w:rsid w:val="001F5177"/>
    <w:rsid w:val="0020114B"/>
    <w:rsid w:val="00207928"/>
    <w:rsid w:val="00211B3D"/>
    <w:rsid w:val="002227C4"/>
    <w:rsid w:val="00227E0C"/>
    <w:rsid w:val="0024084A"/>
    <w:rsid w:val="002538EC"/>
    <w:rsid w:val="00260473"/>
    <w:rsid w:val="0026382C"/>
    <w:rsid w:val="00265EED"/>
    <w:rsid w:val="00266812"/>
    <w:rsid w:val="00273E98"/>
    <w:rsid w:val="0028094E"/>
    <w:rsid w:val="00281F8B"/>
    <w:rsid w:val="002912D5"/>
    <w:rsid w:val="00293F0B"/>
    <w:rsid w:val="002973EB"/>
    <w:rsid w:val="0029793A"/>
    <w:rsid w:val="002A4728"/>
    <w:rsid w:val="002A54B6"/>
    <w:rsid w:val="002B61FC"/>
    <w:rsid w:val="002B72DA"/>
    <w:rsid w:val="002C0FEF"/>
    <w:rsid w:val="002C5640"/>
    <w:rsid w:val="002E2B63"/>
    <w:rsid w:val="002E73F3"/>
    <w:rsid w:val="002F2DA2"/>
    <w:rsid w:val="00307E30"/>
    <w:rsid w:val="003156A9"/>
    <w:rsid w:val="003237DA"/>
    <w:rsid w:val="0034026F"/>
    <w:rsid w:val="0034258C"/>
    <w:rsid w:val="00350729"/>
    <w:rsid w:val="003560C9"/>
    <w:rsid w:val="00366FDC"/>
    <w:rsid w:val="003729BA"/>
    <w:rsid w:val="003737C3"/>
    <w:rsid w:val="0037475D"/>
    <w:rsid w:val="00390D15"/>
    <w:rsid w:val="00392409"/>
    <w:rsid w:val="00396C41"/>
    <w:rsid w:val="003A4F53"/>
    <w:rsid w:val="003A599B"/>
    <w:rsid w:val="003B79C5"/>
    <w:rsid w:val="003C0F94"/>
    <w:rsid w:val="003C0FC9"/>
    <w:rsid w:val="003C4568"/>
    <w:rsid w:val="003D669D"/>
    <w:rsid w:val="003F51D3"/>
    <w:rsid w:val="003F58C5"/>
    <w:rsid w:val="004326D1"/>
    <w:rsid w:val="00432852"/>
    <w:rsid w:val="0046146B"/>
    <w:rsid w:val="00462068"/>
    <w:rsid w:val="00476A68"/>
    <w:rsid w:val="00477628"/>
    <w:rsid w:val="0048080F"/>
    <w:rsid w:val="00487D43"/>
    <w:rsid w:val="0049136C"/>
    <w:rsid w:val="00492D60"/>
    <w:rsid w:val="0049790B"/>
    <w:rsid w:val="004A11F9"/>
    <w:rsid w:val="004A403D"/>
    <w:rsid w:val="004A4BFB"/>
    <w:rsid w:val="004B4F90"/>
    <w:rsid w:val="004B6A61"/>
    <w:rsid w:val="004B7582"/>
    <w:rsid w:val="004C3348"/>
    <w:rsid w:val="004C7989"/>
    <w:rsid w:val="004E14A4"/>
    <w:rsid w:val="004F4A70"/>
    <w:rsid w:val="005062D9"/>
    <w:rsid w:val="005062E4"/>
    <w:rsid w:val="00510EE8"/>
    <w:rsid w:val="00516FEF"/>
    <w:rsid w:val="005476DA"/>
    <w:rsid w:val="0058402B"/>
    <w:rsid w:val="00585C12"/>
    <w:rsid w:val="00586C8D"/>
    <w:rsid w:val="0059137D"/>
    <w:rsid w:val="00591E3A"/>
    <w:rsid w:val="00592D9A"/>
    <w:rsid w:val="00593861"/>
    <w:rsid w:val="005A477B"/>
    <w:rsid w:val="005B0282"/>
    <w:rsid w:val="005B2152"/>
    <w:rsid w:val="005B4442"/>
    <w:rsid w:val="005C1E07"/>
    <w:rsid w:val="005C2C39"/>
    <w:rsid w:val="005D39E9"/>
    <w:rsid w:val="005E591C"/>
    <w:rsid w:val="005E7201"/>
    <w:rsid w:val="005F02D1"/>
    <w:rsid w:val="005F3F2B"/>
    <w:rsid w:val="005F57BC"/>
    <w:rsid w:val="005F65E5"/>
    <w:rsid w:val="005F7CBC"/>
    <w:rsid w:val="006031DD"/>
    <w:rsid w:val="00604DF8"/>
    <w:rsid w:val="0060765A"/>
    <w:rsid w:val="0060775F"/>
    <w:rsid w:val="00627CD7"/>
    <w:rsid w:val="0063693C"/>
    <w:rsid w:val="00637F73"/>
    <w:rsid w:val="00646F8A"/>
    <w:rsid w:val="006507F3"/>
    <w:rsid w:val="00655F75"/>
    <w:rsid w:val="00656FCE"/>
    <w:rsid w:val="00667282"/>
    <w:rsid w:val="00680C9B"/>
    <w:rsid w:val="00684679"/>
    <w:rsid w:val="006A3592"/>
    <w:rsid w:val="006B02C9"/>
    <w:rsid w:val="006B04CD"/>
    <w:rsid w:val="006B0D19"/>
    <w:rsid w:val="006B5007"/>
    <w:rsid w:val="006C27EE"/>
    <w:rsid w:val="006C6946"/>
    <w:rsid w:val="006D14CD"/>
    <w:rsid w:val="006E066E"/>
    <w:rsid w:val="006E0A35"/>
    <w:rsid w:val="006E2C10"/>
    <w:rsid w:val="006E4F2C"/>
    <w:rsid w:val="006E6646"/>
    <w:rsid w:val="006F660F"/>
    <w:rsid w:val="00707D7D"/>
    <w:rsid w:val="007276D4"/>
    <w:rsid w:val="00730F6B"/>
    <w:rsid w:val="0074019E"/>
    <w:rsid w:val="00741791"/>
    <w:rsid w:val="0074684D"/>
    <w:rsid w:val="00762310"/>
    <w:rsid w:val="0076728D"/>
    <w:rsid w:val="007708C2"/>
    <w:rsid w:val="00786DBB"/>
    <w:rsid w:val="007961BC"/>
    <w:rsid w:val="007A3EAA"/>
    <w:rsid w:val="007A5794"/>
    <w:rsid w:val="007B1AA8"/>
    <w:rsid w:val="007B5351"/>
    <w:rsid w:val="007C4AD5"/>
    <w:rsid w:val="007C60FF"/>
    <w:rsid w:val="007D3A58"/>
    <w:rsid w:val="007F3D9A"/>
    <w:rsid w:val="00803078"/>
    <w:rsid w:val="00804AD3"/>
    <w:rsid w:val="0080655C"/>
    <w:rsid w:val="00806AC6"/>
    <w:rsid w:val="00810615"/>
    <w:rsid w:val="008113B4"/>
    <w:rsid w:val="00812BC0"/>
    <w:rsid w:val="00813A6D"/>
    <w:rsid w:val="0081494F"/>
    <w:rsid w:val="0083740A"/>
    <w:rsid w:val="00842C04"/>
    <w:rsid w:val="008433FB"/>
    <w:rsid w:val="0084342C"/>
    <w:rsid w:val="00846687"/>
    <w:rsid w:val="00853363"/>
    <w:rsid w:val="00862688"/>
    <w:rsid w:val="008752D3"/>
    <w:rsid w:val="008845B7"/>
    <w:rsid w:val="00890E85"/>
    <w:rsid w:val="00890EA1"/>
    <w:rsid w:val="0089259D"/>
    <w:rsid w:val="008949B0"/>
    <w:rsid w:val="00895CC4"/>
    <w:rsid w:val="00895F23"/>
    <w:rsid w:val="00896D8A"/>
    <w:rsid w:val="00896F51"/>
    <w:rsid w:val="008A6C83"/>
    <w:rsid w:val="008B07AC"/>
    <w:rsid w:val="008B5C37"/>
    <w:rsid w:val="008B6828"/>
    <w:rsid w:val="008B70A4"/>
    <w:rsid w:val="008C609D"/>
    <w:rsid w:val="008D071F"/>
    <w:rsid w:val="008E1D5D"/>
    <w:rsid w:val="008E3320"/>
    <w:rsid w:val="008E7E82"/>
    <w:rsid w:val="008F7A66"/>
    <w:rsid w:val="00902795"/>
    <w:rsid w:val="009028F6"/>
    <w:rsid w:val="00907D95"/>
    <w:rsid w:val="0091158A"/>
    <w:rsid w:val="00916EDE"/>
    <w:rsid w:val="009331CF"/>
    <w:rsid w:val="00934579"/>
    <w:rsid w:val="00936A8F"/>
    <w:rsid w:val="009372BE"/>
    <w:rsid w:val="00940772"/>
    <w:rsid w:val="00942258"/>
    <w:rsid w:val="00953BBE"/>
    <w:rsid w:val="00956C60"/>
    <w:rsid w:val="00971F5C"/>
    <w:rsid w:val="0097275D"/>
    <w:rsid w:val="0097392A"/>
    <w:rsid w:val="009757EE"/>
    <w:rsid w:val="009804E4"/>
    <w:rsid w:val="009812F1"/>
    <w:rsid w:val="00983420"/>
    <w:rsid w:val="00984896"/>
    <w:rsid w:val="009A4DBA"/>
    <w:rsid w:val="009B3D79"/>
    <w:rsid w:val="009B5BFA"/>
    <w:rsid w:val="009B658C"/>
    <w:rsid w:val="009B7497"/>
    <w:rsid w:val="009C50AA"/>
    <w:rsid w:val="009D3D4F"/>
    <w:rsid w:val="009E00E4"/>
    <w:rsid w:val="009E138E"/>
    <w:rsid w:val="009E1F83"/>
    <w:rsid w:val="009E319F"/>
    <w:rsid w:val="00A01E72"/>
    <w:rsid w:val="00A0516A"/>
    <w:rsid w:val="00A109A6"/>
    <w:rsid w:val="00A11779"/>
    <w:rsid w:val="00A22A24"/>
    <w:rsid w:val="00A275A3"/>
    <w:rsid w:val="00A30BD5"/>
    <w:rsid w:val="00A30E13"/>
    <w:rsid w:val="00A35B9A"/>
    <w:rsid w:val="00A5099A"/>
    <w:rsid w:val="00A52045"/>
    <w:rsid w:val="00A57EBF"/>
    <w:rsid w:val="00A710DD"/>
    <w:rsid w:val="00A73F8F"/>
    <w:rsid w:val="00A75AE1"/>
    <w:rsid w:val="00A77056"/>
    <w:rsid w:val="00A804C9"/>
    <w:rsid w:val="00A8057A"/>
    <w:rsid w:val="00A95FBE"/>
    <w:rsid w:val="00AA38A2"/>
    <w:rsid w:val="00AB0FC2"/>
    <w:rsid w:val="00AB5AB7"/>
    <w:rsid w:val="00AC15C9"/>
    <w:rsid w:val="00AC174E"/>
    <w:rsid w:val="00AD0078"/>
    <w:rsid w:val="00AE0894"/>
    <w:rsid w:val="00AF0558"/>
    <w:rsid w:val="00AF30C8"/>
    <w:rsid w:val="00AF570B"/>
    <w:rsid w:val="00B0048F"/>
    <w:rsid w:val="00B03914"/>
    <w:rsid w:val="00B07202"/>
    <w:rsid w:val="00B07D39"/>
    <w:rsid w:val="00B105BB"/>
    <w:rsid w:val="00B108E5"/>
    <w:rsid w:val="00B12C46"/>
    <w:rsid w:val="00B16265"/>
    <w:rsid w:val="00B179FF"/>
    <w:rsid w:val="00B21196"/>
    <w:rsid w:val="00B21B39"/>
    <w:rsid w:val="00B24FF2"/>
    <w:rsid w:val="00B27086"/>
    <w:rsid w:val="00B35260"/>
    <w:rsid w:val="00B4145C"/>
    <w:rsid w:val="00B42C16"/>
    <w:rsid w:val="00B46269"/>
    <w:rsid w:val="00B5202E"/>
    <w:rsid w:val="00B57FBB"/>
    <w:rsid w:val="00B707E6"/>
    <w:rsid w:val="00B70DC9"/>
    <w:rsid w:val="00B802F1"/>
    <w:rsid w:val="00BA65A5"/>
    <w:rsid w:val="00BB3EAD"/>
    <w:rsid w:val="00BB4939"/>
    <w:rsid w:val="00BB5F82"/>
    <w:rsid w:val="00BB648C"/>
    <w:rsid w:val="00BB728C"/>
    <w:rsid w:val="00BC2248"/>
    <w:rsid w:val="00BC4063"/>
    <w:rsid w:val="00BC666C"/>
    <w:rsid w:val="00BE4850"/>
    <w:rsid w:val="00C043CF"/>
    <w:rsid w:val="00C05E8C"/>
    <w:rsid w:val="00C100E9"/>
    <w:rsid w:val="00C14B26"/>
    <w:rsid w:val="00C1564A"/>
    <w:rsid w:val="00C20F2B"/>
    <w:rsid w:val="00C251BD"/>
    <w:rsid w:val="00C36261"/>
    <w:rsid w:val="00C45149"/>
    <w:rsid w:val="00C50DF2"/>
    <w:rsid w:val="00C5517F"/>
    <w:rsid w:val="00C64AE0"/>
    <w:rsid w:val="00C705B2"/>
    <w:rsid w:val="00C7140D"/>
    <w:rsid w:val="00C83122"/>
    <w:rsid w:val="00C919C2"/>
    <w:rsid w:val="00C92F7B"/>
    <w:rsid w:val="00CA031D"/>
    <w:rsid w:val="00CA0746"/>
    <w:rsid w:val="00CA45C7"/>
    <w:rsid w:val="00CB30A7"/>
    <w:rsid w:val="00CC3330"/>
    <w:rsid w:val="00CC51AF"/>
    <w:rsid w:val="00CD1210"/>
    <w:rsid w:val="00CD2D88"/>
    <w:rsid w:val="00CF74D8"/>
    <w:rsid w:val="00D02E53"/>
    <w:rsid w:val="00D055B6"/>
    <w:rsid w:val="00D15D27"/>
    <w:rsid w:val="00D17792"/>
    <w:rsid w:val="00D41F5F"/>
    <w:rsid w:val="00D50C51"/>
    <w:rsid w:val="00D5138C"/>
    <w:rsid w:val="00D53A5C"/>
    <w:rsid w:val="00D53BE7"/>
    <w:rsid w:val="00D5767B"/>
    <w:rsid w:val="00D6488A"/>
    <w:rsid w:val="00D76E7A"/>
    <w:rsid w:val="00D77D17"/>
    <w:rsid w:val="00D81C68"/>
    <w:rsid w:val="00D8438A"/>
    <w:rsid w:val="00D84CF9"/>
    <w:rsid w:val="00D85970"/>
    <w:rsid w:val="00D91336"/>
    <w:rsid w:val="00D93321"/>
    <w:rsid w:val="00DB05A2"/>
    <w:rsid w:val="00DB792F"/>
    <w:rsid w:val="00DC0609"/>
    <w:rsid w:val="00DC1E1D"/>
    <w:rsid w:val="00DC266D"/>
    <w:rsid w:val="00DC31A5"/>
    <w:rsid w:val="00DD54A5"/>
    <w:rsid w:val="00DE1ACD"/>
    <w:rsid w:val="00DE48C3"/>
    <w:rsid w:val="00E2158D"/>
    <w:rsid w:val="00E21947"/>
    <w:rsid w:val="00E235C2"/>
    <w:rsid w:val="00E310F5"/>
    <w:rsid w:val="00E334BD"/>
    <w:rsid w:val="00E33603"/>
    <w:rsid w:val="00E41E4D"/>
    <w:rsid w:val="00E426E2"/>
    <w:rsid w:val="00E50123"/>
    <w:rsid w:val="00E6100D"/>
    <w:rsid w:val="00E713C0"/>
    <w:rsid w:val="00E815BD"/>
    <w:rsid w:val="00E82671"/>
    <w:rsid w:val="00E918C8"/>
    <w:rsid w:val="00EA6CCE"/>
    <w:rsid w:val="00EB08EC"/>
    <w:rsid w:val="00EB13AE"/>
    <w:rsid w:val="00EC2166"/>
    <w:rsid w:val="00ED560A"/>
    <w:rsid w:val="00ED6988"/>
    <w:rsid w:val="00EE1047"/>
    <w:rsid w:val="00EE2412"/>
    <w:rsid w:val="00EF00FC"/>
    <w:rsid w:val="00F157E9"/>
    <w:rsid w:val="00F17AB2"/>
    <w:rsid w:val="00F238F1"/>
    <w:rsid w:val="00F4005C"/>
    <w:rsid w:val="00F6093C"/>
    <w:rsid w:val="00F65672"/>
    <w:rsid w:val="00F7312B"/>
    <w:rsid w:val="00F738E6"/>
    <w:rsid w:val="00F74D73"/>
    <w:rsid w:val="00F76DF5"/>
    <w:rsid w:val="00F82958"/>
    <w:rsid w:val="00F844B1"/>
    <w:rsid w:val="00F8652F"/>
    <w:rsid w:val="00FA2170"/>
    <w:rsid w:val="00FC78A5"/>
    <w:rsid w:val="00FD054F"/>
    <w:rsid w:val="00FD4D0D"/>
    <w:rsid w:val="00FD719A"/>
    <w:rsid w:val="00FE1CE9"/>
    <w:rsid w:val="00FE5045"/>
    <w:rsid w:val="00FF146F"/>
    <w:rsid w:val="00FF30DB"/>
    <w:rsid w:val="00FF6D9C"/>
    <w:rsid w:val="02ED05D8"/>
    <w:rsid w:val="035449A2"/>
    <w:rsid w:val="04DAD7A3"/>
    <w:rsid w:val="06686E99"/>
    <w:rsid w:val="0697EFBD"/>
    <w:rsid w:val="06AC643D"/>
    <w:rsid w:val="0BA4D2E1"/>
    <w:rsid w:val="0EC581E8"/>
    <w:rsid w:val="0FAF8750"/>
    <w:rsid w:val="103E6C61"/>
    <w:rsid w:val="10EE6755"/>
    <w:rsid w:val="11DA3CC2"/>
    <w:rsid w:val="11F3651F"/>
    <w:rsid w:val="1291F0D7"/>
    <w:rsid w:val="131F9030"/>
    <w:rsid w:val="138F3580"/>
    <w:rsid w:val="15F7AFEF"/>
    <w:rsid w:val="161EC8D4"/>
    <w:rsid w:val="165AA34D"/>
    <w:rsid w:val="16E320B5"/>
    <w:rsid w:val="16F9EB32"/>
    <w:rsid w:val="17DB487B"/>
    <w:rsid w:val="17FD5565"/>
    <w:rsid w:val="18497E46"/>
    <w:rsid w:val="190E25B7"/>
    <w:rsid w:val="19D413D0"/>
    <w:rsid w:val="1A4D05BC"/>
    <w:rsid w:val="1A7C86E0"/>
    <w:rsid w:val="1A9F0726"/>
    <w:rsid w:val="1B02BD00"/>
    <w:rsid w:val="1B6FE431"/>
    <w:rsid w:val="1CC93EA4"/>
    <w:rsid w:val="1E665F25"/>
    <w:rsid w:val="2054902B"/>
    <w:rsid w:val="227B3AF2"/>
    <w:rsid w:val="250A163A"/>
    <w:rsid w:val="261A20FA"/>
    <w:rsid w:val="2785A98A"/>
    <w:rsid w:val="28C5287D"/>
    <w:rsid w:val="29F22520"/>
    <w:rsid w:val="2BED226C"/>
    <w:rsid w:val="2CECDE9F"/>
    <w:rsid w:val="2DC50017"/>
    <w:rsid w:val="2E7564DE"/>
    <w:rsid w:val="2EBDA8BD"/>
    <w:rsid w:val="2F984353"/>
    <w:rsid w:val="32182F67"/>
    <w:rsid w:val="321A6785"/>
    <w:rsid w:val="33358CF0"/>
    <w:rsid w:val="33958279"/>
    <w:rsid w:val="33F7C7C7"/>
    <w:rsid w:val="340EB982"/>
    <w:rsid w:val="35142786"/>
    <w:rsid w:val="37432461"/>
    <w:rsid w:val="379B9B7E"/>
    <w:rsid w:val="37A35538"/>
    <w:rsid w:val="39A73C29"/>
    <w:rsid w:val="3ADAF5FA"/>
    <w:rsid w:val="3B4B614C"/>
    <w:rsid w:val="3BA4194B"/>
    <w:rsid w:val="3BDDF0EE"/>
    <w:rsid w:val="3C76C65B"/>
    <w:rsid w:val="42685DA5"/>
    <w:rsid w:val="426EA7E4"/>
    <w:rsid w:val="434473E0"/>
    <w:rsid w:val="446E476C"/>
    <w:rsid w:val="449B009D"/>
    <w:rsid w:val="45CE6F2A"/>
    <w:rsid w:val="47D2A15F"/>
    <w:rsid w:val="4A06A7C3"/>
    <w:rsid w:val="4DA8A3B7"/>
    <w:rsid w:val="4E28BA86"/>
    <w:rsid w:val="502C41FC"/>
    <w:rsid w:val="53155406"/>
    <w:rsid w:val="53F7DC22"/>
    <w:rsid w:val="54C4B806"/>
    <w:rsid w:val="582C8D28"/>
    <w:rsid w:val="5B92FC6C"/>
    <w:rsid w:val="5C976AA1"/>
    <w:rsid w:val="5D289B17"/>
    <w:rsid w:val="5D64E5CA"/>
    <w:rsid w:val="60D65F2A"/>
    <w:rsid w:val="61A15280"/>
    <w:rsid w:val="626A4205"/>
    <w:rsid w:val="6323FA84"/>
    <w:rsid w:val="661FF2A3"/>
    <w:rsid w:val="665F7D0D"/>
    <w:rsid w:val="66EB5283"/>
    <w:rsid w:val="68678063"/>
    <w:rsid w:val="68A6173B"/>
    <w:rsid w:val="69579365"/>
    <w:rsid w:val="6C8898B2"/>
    <w:rsid w:val="6D69D6A0"/>
    <w:rsid w:val="6F378A36"/>
    <w:rsid w:val="71592C16"/>
    <w:rsid w:val="726F2AF8"/>
    <w:rsid w:val="74928B57"/>
    <w:rsid w:val="74DDDC35"/>
    <w:rsid w:val="76582774"/>
    <w:rsid w:val="7699E785"/>
    <w:rsid w:val="775989B9"/>
    <w:rsid w:val="7882DF8C"/>
    <w:rsid w:val="7AE1F3F2"/>
    <w:rsid w:val="7BCA7BD5"/>
    <w:rsid w:val="7C244408"/>
    <w:rsid w:val="7CF0A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8DAA"/>
  <w15:chartTrackingRefBased/>
  <w15:docId w15:val="{710854B8-B72E-4B48-850E-58ADA71C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055B6"/>
    <w:rPr>
      <w:b/>
      <w:bCs/>
    </w:rPr>
  </w:style>
  <w:style w:type="character" w:customStyle="1" w:styleId="CommentSubjectChar">
    <w:name w:val="Comment Subject Char"/>
    <w:basedOn w:val="CommentTextChar"/>
    <w:link w:val="CommentSubject"/>
    <w:uiPriority w:val="99"/>
    <w:semiHidden/>
    <w:rsid w:val="00D055B6"/>
    <w:rPr>
      <w:b/>
      <w:bCs/>
      <w:sz w:val="20"/>
      <w:szCs w:val="20"/>
    </w:rPr>
  </w:style>
  <w:style w:type="character" w:styleId="FollowedHyperlink">
    <w:name w:val="FollowedHyperlink"/>
    <w:basedOn w:val="DefaultParagraphFont"/>
    <w:uiPriority w:val="99"/>
    <w:semiHidden/>
    <w:unhideWhenUsed/>
    <w:rsid w:val="006E4F2C"/>
    <w:rPr>
      <w:color w:val="954F72" w:themeColor="followedHyperlink"/>
      <w:u w:val="single"/>
    </w:rPr>
  </w:style>
  <w:style w:type="paragraph" w:styleId="Revision">
    <w:name w:val="Revision"/>
    <w:hidden/>
    <w:uiPriority w:val="99"/>
    <w:semiHidden/>
    <w:rsid w:val="003A4F53"/>
    <w:pPr>
      <w:spacing w:after="0" w:line="240" w:lineRule="auto"/>
    </w:pPr>
  </w:style>
  <w:style w:type="character" w:styleId="UnresolvedMention">
    <w:name w:val="Unresolved Mention"/>
    <w:basedOn w:val="DefaultParagraphFont"/>
    <w:uiPriority w:val="99"/>
    <w:semiHidden/>
    <w:unhideWhenUsed/>
    <w:rsid w:val="006D14CD"/>
    <w:rPr>
      <w:color w:val="605E5C"/>
      <w:shd w:val="clear" w:color="auto" w:fill="E1DFDD"/>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1C461E"/>
    <w:pPr>
      <w:spacing w:after="200" w:line="276" w:lineRule="auto"/>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qFormat/>
    <w:locked/>
    <w:rsid w:val="001C461E"/>
  </w:style>
  <w:style w:type="paragraph" w:customStyle="1" w:styleId="paragraph">
    <w:name w:val="paragraph"/>
    <w:basedOn w:val="Normal"/>
    <w:rsid w:val="00066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5794"/>
  </w:style>
  <w:style w:type="character" w:customStyle="1" w:styleId="eop">
    <w:name w:val="eop"/>
    <w:basedOn w:val="DefaultParagraphFont"/>
    <w:rsid w:val="007A5794"/>
  </w:style>
  <w:style w:type="paragraph" w:customStyle="1" w:styleId="xmsolistparagraph">
    <w:name w:val="x_msolistparagraph"/>
    <w:basedOn w:val="Normal"/>
    <w:rsid w:val="0081494F"/>
    <w:pPr>
      <w:spacing w:after="0" w:line="240" w:lineRule="auto"/>
      <w:ind w:left="720"/>
    </w:pPr>
    <w:rPr>
      <w:rFonts w:ascii="Calibri" w:hAnsi="Calibri" w:cs="Calibri"/>
    </w:rPr>
  </w:style>
  <w:style w:type="paragraph" w:customStyle="1" w:styleId="xmsonormal">
    <w:name w:val="x_msonormal"/>
    <w:basedOn w:val="Normal"/>
    <w:rsid w:val="005D39E9"/>
    <w:pPr>
      <w:autoSpaceDN w:val="0"/>
      <w:spacing w:line="252" w:lineRule="auto"/>
    </w:pPr>
    <w:rPr>
      <w:rFonts w:ascii="Calibri" w:hAnsi="Calibri" w:cs="Calibri"/>
    </w:rPr>
  </w:style>
  <w:style w:type="paragraph" w:customStyle="1" w:styleId="xparagraph">
    <w:name w:val="x_paragraph"/>
    <w:basedOn w:val="Normal"/>
    <w:rsid w:val="00E334BD"/>
    <w:pPr>
      <w:spacing w:before="100" w:beforeAutospacing="1" w:after="100" w:afterAutospacing="1" w:line="240" w:lineRule="auto"/>
    </w:pPr>
    <w:rPr>
      <w:rFonts w:ascii="Calibri" w:hAnsi="Calibri" w:cs="Calibri"/>
    </w:rPr>
  </w:style>
  <w:style w:type="character" w:customStyle="1" w:styleId="xnormaltextrun">
    <w:name w:val="x_normaltextrun"/>
    <w:basedOn w:val="DefaultParagraphFont"/>
    <w:rsid w:val="00E334BD"/>
  </w:style>
  <w:style w:type="character" w:customStyle="1" w:styleId="xeop">
    <w:name w:val="x_eop"/>
    <w:basedOn w:val="DefaultParagraphFont"/>
    <w:rsid w:val="00E3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89933">
      <w:bodyDiv w:val="1"/>
      <w:marLeft w:val="0"/>
      <w:marRight w:val="0"/>
      <w:marTop w:val="0"/>
      <w:marBottom w:val="0"/>
      <w:divBdr>
        <w:top w:val="none" w:sz="0" w:space="0" w:color="auto"/>
        <w:left w:val="none" w:sz="0" w:space="0" w:color="auto"/>
        <w:bottom w:val="none" w:sz="0" w:space="0" w:color="auto"/>
        <w:right w:val="none" w:sz="0" w:space="0" w:color="auto"/>
      </w:divBdr>
    </w:div>
    <w:div w:id="339813859">
      <w:bodyDiv w:val="1"/>
      <w:marLeft w:val="0"/>
      <w:marRight w:val="0"/>
      <w:marTop w:val="0"/>
      <w:marBottom w:val="0"/>
      <w:divBdr>
        <w:top w:val="none" w:sz="0" w:space="0" w:color="auto"/>
        <w:left w:val="none" w:sz="0" w:space="0" w:color="auto"/>
        <w:bottom w:val="none" w:sz="0" w:space="0" w:color="auto"/>
        <w:right w:val="none" w:sz="0" w:space="0" w:color="auto"/>
      </w:divBdr>
    </w:div>
    <w:div w:id="515652532">
      <w:bodyDiv w:val="1"/>
      <w:marLeft w:val="0"/>
      <w:marRight w:val="0"/>
      <w:marTop w:val="0"/>
      <w:marBottom w:val="0"/>
      <w:divBdr>
        <w:top w:val="none" w:sz="0" w:space="0" w:color="auto"/>
        <w:left w:val="none" w:sz="0" w:space="0" w:color="auto"/>
        <w:bottom w:val="none" w:sz="0" w:space="0" w:color="auto"/>
        <w:right w:val="none" w:sz="0" w:space="0" w:color="auto"/>
      </w:divBdr>
    </w:div>
    <w:div w:id="929780428">
      <w:bodyDiv w:val="1"/>
      <w:marLeft w:val="0"/>
      <w:marRight w:val="0"/>
      <w:marTop w:val="0"/>
      <w:marBottom w:val="0"/>
      <w:divBdr>
        <w:top w:val="none" w:sz="0" w:space="0" w:color="auto"/>
        <w:left w:val="none" w:sz="0" w:space="0" w:color="auto"/>
        <w:bottom w:val="none" w:sz="0" w:space="0" w:color="auto"/>
        <w:right w:val="none" w:sz="0" w:space="0" w:color="auto"/>
      </w:divBdr>
    </w:div>
    <w:div w:id="1616523888">
      <w:bodyDiv w:val="1"/>
      <w:marLeft w:val="0"/>
      <w:marRight w:val="0"/>
      <w:marTop w:val="0"/>
      <w:marBottom w:val="0"/>
      <w:divBdr>
        <w:top w:val="none" w:sz="0" w:space="0" w:color="auto"/>
        <w:left w:val="none" w:sz="0" w:space="0" w:color="auto"/>
        <w:bottom w:val="none" w:sz="0" w:space="0" w:color="auto"/>
        <w:right w:val="none" w:sz="0" w:space="0" w:color="auto"/>
      </w:divBdr>
    </w:div>
    <w:div w:id="1727073128">
      <w:bodyDiv w:val="1"/>
      <w:marLeft w:val="0"/>
      <w:marRight w:val="0"/>
      <w:marTop w:val="0"/>
      <w:marBottom w:val="0"/>
      <w:divBdr>
        <w:top w:val="none" w:sz="0" w:space="0" w:color="auto"/>
        <w:left w:val="none" w:sz="0" w:space="0" w:color="auto"/>
        <w:bottom w:val="none" w:sz="0" w:space="0" w:color="auto"/>
        <w:right w:val="none" w:sz="0" w:space="0" w:color="auto"/>
      </w:divBdr>
    </w:div>
    <w:div w:id="1882667069">
      <w:bodyDiv w:val="1"/>
      <w:marLeft w:val="0"/>
      <w:marRight w:val="0"/>
      <w:marTop w:val="0"/>
      <w:marBottom w:val="0"/>
      <w:divBdr>
        <w:top w:val="none" w:sz="0" w:space="0" w:color="auto"/>
        <w:left w:val="none" w:sz="0" w:space="0" w:color="auto"/>
        <w:bottom w:val="none" w:sz="0" w:space="0" w:color="auto"/>
        <w:right w:val="none" w:sz="0" w:space="0" w:color="auto"/>
      </w:divBdr>
    </w:div>
    <w:div w:id="1907492312">
      <w:bodyDiv w:val="1"/>
      <w:marLeft w:val="0"/>
      <w:marRight w:val="0"/>
      <w:marTop w:val="0"/>
      <w:marBottom w:val="0"/>
      <w:divBdr>
        <w:top w:val="none" w:sz="0" w:space="0" w:color="auto"/>
        <w:left w:val="none" w:sz="0" w:space="0" w:color="auto"/>
        <w:bottom w:val="none" w:sz="0" w:space="0" w:color="auto"/>
        <w:right w:val="none" w:sz="0" w:space="0" w:color="auto"/>
      </w:divBdr>
    </w:div>
    <w:div w:id="19278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 TargetMode="External"/><Relationship Id="rId13" Type="http://schemas.openxmlformats.org/officeDocument/2006/relationships/hyperlink" Target="https://www.hud.gov/subscribe/signup?listname=HUD%20News&amp;list=HUD-NEWS-L" TargetMode="External"/><Relationship Id="rId3" Type="http://schemas.openxmlformats.org/officeDocument/2006/relationships/settings" Target="settings.xml"/><Relationship Id="rId7" Type="http://schemas.openxmlformats.org/officeDocument/2006/relationships/hyperlink" Target="http://www.hud.gov/ourwayhome" TargetMode="External"/><Relationship Id="rId12" Type="http://schemas.openxmlformats.org/officeDocument/2006/relationships/hyperlink" Target="https://www.facebook.com/SecFud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hitehouse.gov/briefing-room/statements-releases/2022/05/16/president-biden-announces-new-actions-to-ease-the-burden-of-housing-costs/" TargetMode="External"/><Relationship Id="rId11" Type="http://schemas.openxmlformats.org/officeDocument/2006/relationships/hyperlink" Target="https://twitter.com/SecFudge"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s://www.hud.gov/program_offices/public_affairs/socialmedia" TargetMode="External"/><Relationship Id="rId4" Type="http://schemas.openxmlformats.org/officeDocument/2006/relationships/webSettings" Target="webSettings.xml"/><Relationship Id="rId9" Type="http://schemas.openxmlformats.org/officeDocument/2006/relationships/hyperlink" Target="https://espanol.hud.gov/" TargetMode="External"/><Relationship Id="rId14" Type="http://schemas.openxmlformats.org/officeDocument/2006/relationships/hyperlink" Target="https://www.hud.gov/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1642</Words>
  <Characters>9360</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Schleifer, Henry L</dc:creator>
  <cp:keywords/>
  <dc:description/>
  <cp:lastModifiedBy>Sorohan, Michael</cp:lastModifiedBy>
  <cp:revision>2</cp:revision>
  <dcterms:created xsi:type="dcterms:W3CDTF">2022-07-14T18:20:00Z</dcterms:created>
  <dcterms:modified xsi:type="dcterms:W3CDTF">2022-07-14T18:20:00Z</dcterms:modified>
</cp:coreProperties>
</file>